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C54" w:rsidRDefault="009E0194" w:rsidP="00A97AC2">
      <w:pPr>
        <w:spacing w:after="0" w:line="240" w:lineRule="auto"/>
        <w:jc w:val="center"/>
        <w:rPr>
          <w:b/>
          <w:sz w:val="32"/>
          <w:szCs w:val="32"/>
          <w:u w:val="single"/>
        </w:rPr>
      </w:pPr>
      <w:r>
        <w:rPr>
          <w:b/>
          <w:sz w:val="32"/>
          <w:szCs w:val="32"/>
          <w:u w:val="single"/>
        </w:rPr>
        <w:t xml:space="preserve">Phase 1: </w:t>
      </w:r>
      <w:r w:rsidR="005B2C54" w:rsidRPr="009E0194">
        <w:rPr>
          <w:b/>
          <w:sz w:val="32"/>
          <w:szCs w:val="32"/>
          <w:u w:val="single"/>
        </w:rPr>
        <w:t>Profiling</w:t>
      </w:r>
      <w:r>
        <w:rPr>
          <w:b/>
          <w:sz w:val="32"/>
          <w:szCs w:val="32"/>
          <w:u w:val="single"/>
        </w:rPr>
        <w:t xml:space="preserve"> Questions</w:t>
      </w:r>
    </w:p>
    <w:p w:rsidR="009E0194" w:rsidRDefault="009E0194" w:rsidP="009E0194">
      <w:pPr>
        <w:spacing w:after="0" w:line="240" w:lineRule="auto"/>
        <w:rPr>
          <w:rFonts w:ascii="Arial" w:hAnsi="Arial" w:cs="Arial"/>
          <w:sz w:val="20"/>
          <w:szCs w:val="20"/>
        </w:rPr>
      </w:pPr>
    </w:p>
    <w:p w:rsidR="009E0194" w:rsidRPr="009E0194" w:rsidRDefault="009E0194" w:rsidP="009E0194">
      <w:pPr>
        <w:spacing w:after="0" w:line="240" w:lineRule="auto"/>
        <w:rPr>
          <w:rFonts w:ascii="Arial" w:hAnsi="Arial" w:cs="Arial"/>
          <w:sz w:val="20"/>
          <w:szCs w:val="20"/>
        </w:rPr>
      </w:pPr>
      <w:r w:rsidRPr="009E0194">
        <w:rPr>
          <w:rFonts w:ascii="Arial" w:hAnsi="Arial" w:cs="Arial"/>
          <w:sz w:val="20"/>
          <w:szCs w:val="20"/>
        </w:rPr>
        <w:t>This is a significant break from the traditions of teaching where ‘curriculum’ planning inclines the teacher to first consult a syllabus document for an age-related cohort, irrespective of the profile of the learners.  In Learning Design, the learning and their learning profile are the first a considerations.</w:t>
      </w:r>
    </w:p>
    <w:tbl>
      <w:tblPr>
        <w:tblW w:w="5000" w:type="pct"/>
        <w:tblCellSpacing w:w="22" w:type="dxa"/>
        <w:tblCellMar>
          <w:left w:w="0" w:type="dxa"/>
          <w:right w:w="0" w:type="dxa"/>
        </w:tblCellMar>
        <w:tblLook w:val="04A0"/>
      </w:tblPr>
      <w:tblGrid>
        <w:gridCol w:w="941"/>
        <w:gridCol w:w="9703"/>
      </w:tblGrid>
      <w:tr w:rsidR="00387359" w:rsidRPr="00387359" w:rsidTr="00EB59C9">
        <w:trPr>
          <w:trHeight w:val="1074"/>
          <w:tblCellSpacing w:w="22" w:type="dxa"/>
        </w:trPr>
        <w:tc>
          <w:tcPr>
            <w:tcW w:w="410" w:type="pct"/>
            <w:tcBorders>
              <w:top w:val="nil"/>
              <w:left w:val="nil"/>
              <w:bottom w:val="nil"/>
              <w:right w:val="nil"/>
            </w:tcBorders>
            <w:shd w:val="clear" w:color="auto" w:fill="auto"/>
            <w:tcMar>
              <w:top w:w="45" w:type="dxa"/>
              <w:left w:w="45" w:type="dxa"/>
              <w:bottom w:w="45" w:type="dxa"/>
              <w:right w:w="45" w:type="dxa"/>
            </w:tcMar>
            <w:hideMark/>
          </w:tcPr>
          <w:p w:rsidR="00387359" w:rsidRPr="00387359" w:rsidRDefault="00387359" w:rsidP="00387359">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476250" cy="647700"/>
                  <wp:effectExtent l="19050" t="0" r="0" b="0"/>
                  <wp:docPr id="4" name="Picture 1" descr="http://online.cdu.edu.au/@@/F5A1788930D827C532BB6DFB79D153B1/courses/1/ETP110_ETP410_Sem1_2010/content/_795846_1/embedded/Question-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nline.cdu.edu.au/@@/F5A1788930D827C532BB6DFB79D153B1/courses/1/ETP110_ETP410_Sem1_2010/content/_795846_1/embedded/Question-copy.gif"/>
                          <pic:cNvPicPr>
                            <a:picLocks noChangeAspect="1" noChangeArrowheads="1"/>
                          </pic:cNvPicPr>
                        </pic:nvPicPr>
                        <pic:blipFill>
                          <a:blip r:embed="rId7" cstate="print"/>
                          <a:srcRect/>
                          <a:stretch>
                            <a:fillRect/>
                          </a:stretch>
                        </pic:blipFill>
                        <pic:spPr bwMode="auto">
                          <a:xfrm>
                            <a:off x="0" y="0"/>
                            <a:ext cx="476250" cy="647700"/>
                          </a:xfrm>
                          <a:prstGeom prst="rect">
                            <a:avLst/>
                          </a:prstGeom>
                          <a:noFill/>
                          <a:ln w="9525">
                            <a:noFill/>
                            <a:miter lim="800000"/>
                            <a:headEnd/>
                            <a:tailEnd/>
                          </a:ln>
                        </pic:spPr>
                      </pic:pic>
                    </a:graphicData>
                  </a:graphic>
                </wp:inline>
              </w:drawing>
            </w:r>
            <w:r w:rsidRPr="00387359">
              <w:rPr>
                <w:rFonts w:ascii="Times New Roman" w:eastAsia="Times New Roman" w:hAnsi="Times New Roman" w:cs="Times New Roman"/>
                <w:sz w:val="24"/>
                <w:szCs w:val="24"/>
                <w:lang w:eastAsia="en-AU"/>
              </w:rPr>
              <w:t> </w:t>
            </w:r>
          </w:p>
        </w:tc>
        <w:tc>
          <w:tcPr>
            <w:tcW w:w="4513" w:type="pct"/>
            <w:tcBorders>
              <w:top w:val="nil"/>
              <w:left w:val="nil"/>
              <w:bottom w:val="nil"/>
              <w:right w:val="nil"/>
            </w:tcBorders>
            <w:shd w:val="clear" w:color="auto" w:fill="auto"/>
            <w:tcMar>
              <w:top w:w="45" w:type="dxa"/>
              <w:left w:w="45" w:type="dxa"/>
              <w:bottom w:w="45" w:type="dxa"/>
              <w:right w:w="45" w:type="dxa"/>
            </w:tcMar>
            <w:vAlign w:val="center"/>
            <w:hideMark/>
          </w:tcPr>
          <w:p w:rsidR="00387359" w:rsidRPr="009E0194" w:rsidRDefault="00387359" w:rsidP="009E0194">
            <w:pPr>
              <w:spacing w:after="120" w:line="240" w:lineRule="auto"/>
              <w:jc w:val="center"/>
              <w:rPr>
                <w:rFonts w:ascii="Times New Roman" w:eastAsia="Times New Roman" w:hAnsi="Times New Roman" w:cs="Times New Roman"/>
                <w:i/>
                <w:sz w:val="24"/>
                <w:szCs w:val="24"/>
                <w:lang w:eastAsia="en-AU"/>
              </w:rPr>
            </w:pPr>
            <w:r w:rsidRPr="009E0194">
              <w:rPr>
                <w:rFonts w:ascii="Arial" w:eastAsia="Times New Roman" w:hAnsi="Arial" w:cs="Arial"/>
                <w:b/>
                <w:bCs/>
                <w:i/>
                <w:color w:val="006600"/>
                <w:sz w:val="28"/>
                <w:lang w:eastAsia="en-AU"/>
              </w:rPr>
              <w:t>1</w:t>
            </w:r>
            <w:r w:rsidR="00EB59C9" w:rsidRPr="009E0194">
              <w:rPr>
                <w:rFonts w:ascii="Arial" w:eastAsia="Times New Roman" w:hAnsi="Arial" w:cs="Arial"/>
                <w:b/>
                <w:bCs/>
                <w:i/>
                <w:color w:val="006600"/>
                <w:sz w:val="28"/>
                <w:lang w:eastAsia="en-AU"/>
              </w:rPr>
              <w:t xml:space="preserve">: </w:t>
            </w:r>
            <w:r w:rsidRPr="009E0194">
              <w:rPr>
                <w:rFonts w:ascii="Arial" w:eastAsia="Times New Roman" w:hAnsi="Arial" w:cs="Arial"/>
                <w:b/>
                <w:bCs/>
                <w:i/>
                <w:color w:val="006600"/>
                <w:sz w:val="28"/>
                <w:lang w:eastAsia="en-AU"/>
              </w:rPr>
              <w:t xml:space="preserve">What does my learner already </w:t>
            </w:r>
            <w:r w:rsidR="00EB59C9" w:rsidRPr="009E0194">
              <w:rPr>
                <w:rFonts w:ascii="Arial" w:eastAsia="Times New Roman" w:hAnsi="Arial" w:cs="Arial"/>
                <w:b/>
                <w:bCs/>
                <w:i/>
                <w:color w:val="006600"/>
                <w:sz w:val="28"/>
                <w:lang w:eastAsia="en-AU"/>
              </w:rPr>
              <w:t>k</w:t>
            </w:r>
            <w:r w:rsidRPr="009E0194">
              <w:rPr>
                <w:rFonts w:ascii="Arial" w:eastAsia="Times New Roman" w:hAnsi="Arial" w:cs="Arial"/>
                <w:b/>
                <w:bCs/>
                <w:i/>
                <w:color w:val="006600"/>
                <w:sz w:val="28"/>
                <w:lang w:eastAsia="en-AU"/>
              </w:rPr>
              <w:t>now?</w:t>
            </w:r>
          </w:p>
        </w:tc>
      </w:tr>
    </w:tbl>
    <w:p w:rsidR="00EB59C9" w:rsidRDefault="00387359" w:rsidP="00387359">
      <w:pPr>
        <w:spacing w:before="120" w:after="120" w:line="240" w:lineRule="auto"/>
        <w:rPr>
          <w:rFonts w:ascii="Arial" w:eastAsia="Times New Roman" w:hAnsi="Arial" w:cs="Arial"/>
          <w:sz w:val="20"/>
          <w:szCs w:val="20"/>
          <w:lang w:eastAsia="en-AU"/>
        </w:rPr>
      </w:pPr>
      <w:r w:rsidRPr="00387359">
        <w:rPr>
          <w:rFonts w:ascii="Arial" w:eastAsia="Times New Roman" w:hAnsi="Arial" w:cs="Arial"/>
          <w:sz w:val="20"/>
          <w:szCs w:val="20"/>
          <w:lang w:eastAsia="en-AU"/>
        </w:rPr>
        <w:t xml:space="preserve">This question draws the </w:t>
      </w:r>
      <w:r w:rsidR="005B2C54">
        <w:rPr>
          <w:rFonts w:ascii="Arial" w:eastAsia="Times New Roman" w:hAnsi="Arial" w:cs="Arial"/>
          <w:sz w:val="20"/>
          <w:szCs w:val="20"/>
          <w:lang w:eastAsia="en-AU"/>
        </w:rPr>
        <w:t xml:space="preserve">attention of the </w:t>
      </w:r>
      <w:r w:rsidRPr="00387359">
        <w:rPr>
          <w:rFonts w:ascii="Arial" w:eastAsia="Times New Roman" w:hAnsi="Arial" w:cs="Arial"/>
          <w:sz w:val="20"/>
          <w:szCs w:val="20"/>
          <w:lang w:eastAsia="en-AU"/>
        </w:rPr>
        <w:t>teacher/learning manager first and foremost to the learner. This is in distinct contrast to traditional teaching which begins with teacher reference to a grade-level syllabus or curriculum guide. Through Question 1, the learning manager is actively engaged in collating information which profiles the learner</w:t>
      </w:r>
      <w:r w:rsidR="00EB59C9">
        <w:rPr>
          <w:rFonts w:ascii="Arial" w:eastAsia="Times New Roman" w:hAnsi="Arial" w:cs="Arial"/>
          <w:sz w:val="20"/>
          <w:szCs w:val="20"/>
          <w:lang w:eastAsia="en-AU"/>
        </w:rPr>
        <w:t>’s prior knowledge and experiences relating to the new learning being planned</w:t>
      </w:r>
      <w:r w:rsidRPr="00387359">
        <w:rPr>
          <w:rFonts w:ascii="Arial" w:eastAsia="Times New Roman" w:hAnsi="Arial" w:cs="Arial"/>
          <w:sz w:val="20"/>
          <w:szCs w:val="20"/>
          <w:lang w:eastAsia="en-AU"/>
        </w:rPr>
        <w:t>. In a classroom sense this will mean meeting with previous teachers, conducting a series of pre-tests, reviewing past performance based upon work samples</w:t>
      </w:r>
      <w:r w:rsidR="00EB59C9">
        <w:rPr>
          <w:rFonts w:ascii="Arial" w:eastAsia="Times New Roman" w:hAnsi="Arial" w:cs="Arial"/>
          <w:sz w:val="20"/>
          <w:szCs w:val="20"/>
          <w:lang w:eastAsia="en-AU"/>
        </w:rPr>
        <w:t>, reports, test results, previous units of work undertaken etc.  It aims to dovetail with other LMPs, by determining what has already been achieved.</w:t>
      </w:r>
    </w:p>
    <w:p w:rsidR="00F01E95" w:rsidRDefault="00EB59C9" w:rsidP="00387359">
      <w:pPr>
        <w:spacing w:before="120" w:after="120" w:line="240" w:lineRule="auto"/>
        <w:rPr>
          <w:rFonts w:ascii="Arial" w:eastAsia="Times New Roman" w:hAnsi="Arial" w:cs="Arial"/>
          <w:sz w:val="20"/>
          <w:szCs w:val="20"/>
          <w:lang w:eastAsia="en-AU"/>
        </w:rPr>
      </w:pPr>
      <w:r>
        <w:rPr>
          <w:rFonts w:ascii="Arial" w:eastAsia="Times New Roman" w:hAnsi="Arial" w:cs="Arial"/>
          <w:sz w:val="20"/>
          <w:szCs w:val="20"/>
          <w:lang w:eastAsia="en-AU"/>
        </w:rPr>
        <w:t xml:space="preserve">Aims:  </w:t>
      </w:r>
    </w:p>
    <w:p w:rsidR="00EB59C9" w:rsidRPr="00F01E95" w:rsidRDefault="00F01E95" w:rsidP="00F01E95">
      <w:pPr>
        <w:pStyle w:val="ListParagraph"/>
        <w:numPr>
          <w:ilvl w:val="0"/>
          <w:numId w:val="12"/>
        </w:numPr>
        <w:spacing w:before="120" w:after="120" w:line="240" w:lineRule="auto"/>
        <w:rPr>
          <w:rFonts w:ascii="Arial" w:eastAsia="Times New Roman" w:hAnsi="Arial" w:cs="Arial"/>
          <w:sz w:val="20"/>
          <w:szCs w:val="20"/>
          <w:lang w:eastAsia="en-AU"/>
        </w:rPr>
      </w:pPr>
      <w:r w:rsidRPr="00F01E95">
        <w:rPr>
          <w:rFonts w:ascii="Arial" w:eastAsia="Times New Roman" w:hAnsi="Arial" w:cs="Arial"/>
          <w:sz w:val="20"/>
          <w:szCs w:val="20"/>
          <w:lang w:eastAsia="en-AU"/>
        </w:rPr>
        <w:t>C</w:t>
      </w:r>
      <w:r w:rsidR="00EB59C9" w:rsidRPr="00F01E95">
        <w:rPr>
          <w:rFonts w:ascii="Arial" w:eastAsia="Times New Roman" w:hAnsi="Arial" w:cs="Arial"/>
          <w:sz w:val="20"/>
          <w:szCs w:val="20"/>
          <w:lang w:eastAsia="en-AU"/>
        </w:rPr>
        <w:t xml:space="preserve">lassify your learners as ‘at standard’ or ‘requiring special consideration’ </w:t>
      </w:r>
    </w:p>
    <w:p w:rsidR="00EB59C9" w:rsidRPr="00F01E95" w:rsidRDefault="00EB59C9" w:rsidP="00F01E95">
      <w:pPr>
        <w:pStyle w:val="ListParagraph"/>
        <w:numPr>
          <w:ilvl w:val="0"/>
          <w:numId w:val="12"/>
        </w:numPr>
        <w:spacing w:before="120" w:after="120" w:line="240" w:lineRule="auto"/>
        <w:rPr>
          <w:rFonts w:ascii="Arial" w:eastAsia="Times New Roman" w:hAnsi="Arial" w:cs="Arial"/>
          <w:sz w:val="20"/>
          <w:szCs w:val="20"/>
          <w:lang w:eastAsia="en-AU"/>
        </w:rPr>
      </w:pPr>
      <w:r w:rsidRPr="00F01E95">
        <w:rPr>
          <w:rFonts w:ascii="Arial" w:eastAsia="Times New Roman" w:hAnsi="Arial" w:cs="Arial"/>
          <w:sz w:val="20"/>
          <w:szCs w:val="20"/>
          <w:lang w:eastAsia="en-AU"/>
        </w:rPr>
        <w:t>Have foundation information for developing LMQ2</w:t>
      </w:r>
    </w:p>
    <w:p w:rsidR="00EB59C9" w:rsidRDefault="00EB59C9" w:rsidP="00387359">
      <w:pPr>
        <w:spacing w:before="120" w:after="120" w:line="240" w:lineRule="auto"/>
        <w:rPr>
          <w:rFonts w:ascii="Arial" w:eastAsia="Times New Roman" w:hAnsi="Arial" w:cs="Arial"/>
          <w:sz w:val="20"/>
          <w:szCs w:val="20"/>
          <w:lang w:eastAsia="en-AU"/>
        </w:rPr>
      </w:pPr>
    </w:p>
    <w:p w:rsidR="00EB59C9" w:rsidRPr="009E0194" w:rsidRDefault="009E0194" w:rsidP="00F01E95">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b/>
          <w:sz w:val="16"/>
          <w:szCs w:val="16"/>
          <w:u w:val="single"/>
          <w:lang w:eastAsia="en-AU"/>
        </w:rPr>
      </w:pPr>
      <w:r>
        <w:rPr>
          <w:rFonts w:ascii="Arial" w:eastAsia="Times New Roman" w:hAnsi="Arial" w:cs="Arial"/>
          <w:b/>
          <w:sz w:val="16"/>
          <w:szCs w:val="16"/>
          <w:u w:val="single"/>
          <w:lang w:eastAsia="en-AU"/>
        </w:rPr>
        <w:t>The Steps</w:t>
      </w:r>
    </w:p>
    <w:p w:rsidR="00EB59C9" w:rsidRPr="00F01E95" w:rsidRDefault="00EB59C9" w:rsidP="00F01E95">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F01E95">
        <w:rPr>
          <w:rFonts w:ascii="Arial" w:eastAsia="Times New Roman" w:hAnsi="Arial" w:cs="Arial"/>
          <w:sz w:val="16"/>
          <w:szCs w:val="16"/>
          <w:lang w:eastAsia="en-AU"/>
        </w:rPr>
        <w:t xml:space="preserve">1:  determine </w:t>
      </w:r>
      <w:proofErr w:type="gramStart"/>
      <w:r w:rsidRPr="00F01E95">
        <w:rPr>
          <w:rFonts w:ascii="Arial" w:eastAsia="Times New Roman" w:hAnsi="Arial" w:cs="Arial"/>
          <w:sz w:val="16"/>
          <w:szCs w:val="16"/>
          <w:lang w:eastAsia="en-AU"/>
        </w:rPr>
        <w:t>broa</w:t>
      </w:r>
      <w:r w:rsidR="00F013B3">
        <w:rPr>
          <w:rFonts w:ascii="Arial" w:eastAsia="Times New Roman" w:hAnsi="Arial" w:cs="Arial"/>
          <w:sz w:val="16"/>
          <w:szCs w:val="16"/>
          <w:lang w:eastAsia="en-AU"/>
        </w:rPr>
        <w:t xml:space="preserve">d </w:t>
      </w:r>
      <w:r w:rsidRPr="00F01E95">
        <w:rPr>
          <w:rFonts w:ascii="Arial" w:eastAsia="Times New Roman" w:hAnsi="Arial" w:cs="Arial"/>
          <w:sz w:val="16"/>
          <w:szCs w:val="16"/>
          <w:lang w:eastAsia="en-AU"/>
        </w:rPr>
        <w:t xml:space="preserve"> ‘learning</w:t>
      </w:r>
      <w:proofErr w:type="gramEnd"/>
      <w:r w:rsidRPr="00F01E95">
        <w:rPr>
          <w:rFonts w:ascii="Arial" w:eastAsia="Times New Roman" w:hAnsi="Arial" w:cs="Arial"/>
          <w:sz w:val="16"/>
          <w:szCs w:val="16"/>
          <w:lang w:eastAsia="en-AU"/>
        </w:rPr>
        <w:t xml:space="preserve"> journey’ focus or theme</w:t>
      </w:r>
    </w:p>
    <w:p w:rsidR="00EB59C9" w:rsidRPr="00F01E95" w:rsidRDefault="00EB59C9" w:rsidP="00F01E95">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F01E95">
        <w:rPr>
          <w:rFonts w:ascii="Arial" w:eastAsia="Times New Roman" w:hAnsi="Arial" w:cs="Arial"/>
          <w:sz w:val="16"/>
          <w:szCs w:val="16"/>
          <w:lang w:eastAsia="en-AU"/>
        </w:rPr>
        <w:t xml:space="preserve">2: locate data to provide evidence:  previous LMP results, student work, student/parent interviews, </w:t>
      </w:r>
      <w:r w:rsidR="00F01E95" w:rsidRPr="00F01E95">
        <w:rPr>
          <w:rFonts w:ascii="Arial" w:eastAsia="Times New Roman" w:hAnsi="Arial" w:cs="Arial"/>
          <w:sz w:val="16"/>
          <w:szCs w:val="16"/>
          <w:lang w:eastAsia="en-AU"/>
        </w:rPr>
        <w:t>observation, summative and pre-assessment data</w:t>
      </w:r>
    </w:p>
    <w:p w:rsidR="00F01E95" w:rsidRPr="00F01E95" w:rsidRDefault="00F01E95" w:rsidP="00F01E95">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F01E95">
        <w:rPr>
          <w:rFonts w:ascii="Arial" w:eastAsia="Times New Roman" w:hAnsi="Arial" w:cs="Arial"/>
          <w:sz w:val="16"/>
          <w:szCs w:val="16"/>
          <w:lang w:eastAsia="en-AU"/>
        </w:rPr>
        <w:t>3:  Conference with your learners to confirm and clarify .information gleaned at step 2</w:t>
      </w:r>
    </w:p>
    <w:p w:rsidR="00F01E95" w:rsidRPr="00F01E95" w:rsidRDefault="00F01E95" w:rsidP="00F01E95">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F01E95">
        <w:rPr>
          <w:rFonts w:ascii="Arial" w:eastAsia="Times New Roman" w:hAnsi="Arial" w:cs="Arial"/>
          <w:sz w:val="16"/>
          <w:szCs w:val="16"/>
          <w:lang w:eastAsia="en-AU"/>
        </w:rPr>
        <w:t>4: Record info as dot points, referenced back to evidence</w:t>
      </w:r>
    </w:p>
    <w:p w:rsidR="00F01E95" w:rsidRPr="00F01E95" w:rsidRDefault="00F01E95" w:rsidP="00F01E95">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F01E95">
        <w:rPr>
          <w:rFonts w:ascii="Arial" w:eastAsia="Times New Roman" w:hAnsi="Arial" w:cs="Arial"/>
          <w:sz w:val="16"/>
          <w:szCs w:val="16"/>
          <w:lang w:eastAsia="en-AU"/>
        </w:rPr>
        <w:t>5: Confirm data with pre-tests, formal/informal</w:t>
      </w:r>
    </w:p>
    <w:p w:rsidR="00F01E95" w:rsidRPr="00F01E95" w:rsidRDefault="00F01E95" w:rsidP="00F01E95">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F01E95">
        <w:rPr>
          <w:rFonts w:ascii="Arial" w:eastAsia="Times New Roman" w:hAnsi="Arial" w:cs="Arial"/>
          <w:sz w:val="16"/>
          <w:szCs w:val="16"/>
          <w:lang w:eastAsia="en-AU"/>
        </w:rPr>
        <w:t>6: Data analysis:  what’s required form them to being your intended learning plan?  How well do they know what they should know? Decide your starting point</w:t>
      </w:r>
    </w:p>
    <w:p w:rsidR="00EB59C9" w:rsidRPr="00751AED" w:rsidRDefault="00F01E95" w:rsidP="00751AED">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F01E95">
        <w:rPr>
          <w:rFonts w:ascii="Arial" w:eastAsia="Times New Roman" w:hAnsi="Arial" w:cs="Arial"/>
          <w:sz w:val="16"/>
          <w:szCs w:val="16"/>
          <w:lang w:eastAsia="en-AU"/>
        </w:rPr>
        <w:t>7: Classify each learner as ‘at standard’ or ‘requiring special consideration’ to explore support options in LMQ6</w:t>
      </w:r>
    </w:p>
    <w:p w:rsidR="00387359" w:rsidRDefault="00387359" w:rsidP="00387359">
      <w:pPr>
        <w:spacing w:before="120" w:after="120" w:line="240" w:lineRule="auto"/>
        <w:rPr>
          <w:rFonts w:ascii="Times New Roman" w:eastAsia="Times New Roman" w:hAnsi="Times New Roman" w:cs="Times New Roman"/>
          <w:sz w:val="24"/>
          <w:szCs w:val="24"/>
          <w:lang w:eastAsia="en-AU"/>
        </w:rPr>
      </w:pPr>
      <w:r w:rsidRPr="00387359">
        <w:rPr>
          <w:rFonts w:ascii="Times New Roman" w:eastAsia="Times New Roman" w:hAnsi="Times New Roman" w:cs="Times New Roman"/>
          <w:sz w:val="24"/>
          <w:szCs w:val="24"/>
          <w:lang w:eastAsia="en-AU"/>
        </w:rPr>
        <w:t xml:space="preserve"> </w:t>
      </w:r>
    </w:p>
    <w:tbl>
      <w:tblPr>
        <w:tblW w:w="5000" w:type="pct"/>
        <w:tblCellSpacing w:w="22" w:type="dxa"/>
        <w:tblCellMar>
          <w:left w:w="0" w:type="dxa"/>
          <w:right w:w="0" w:type="dxa"/>
        </w:tblCellMar>
        <w:tblLook w:val="04A0"/>
      </w:tblPr>
      <w:tblGrid>
        <w:gridCol w:w="941"/>
        <w:gridCol w:w="9703"/>
      </w:tblGrid>
      <w:tr w:rsidR="00387359" w:rsidRPr="00387359" w:rsidTr="00F01E95">
        <w:trPr>
          <w:trHeight w:val="856"/>
          <w:tblCellSpacing w:w="22" w:type="dxa"/>
        </w:trPr>
        <w:tc>
          <w:tcPr>
            <w:tcW w:w="411" w:type="pct"/>
            <w:tcBorders>
              <w:top w:val="nil"/>
              <w:left w:val="nil"/>
              <w:bottom w:val="nil"/>
              <w:right w:val="nil"/>
            </w:tcBorders>
            <w:shd w:val="clear" w:color="auto" w:fill="auto"/>
            <w:tcMar>
              <w:top w:w="45" w:type="dxa"/>
              <w:left w:w="45" w:type="dxa"/>
              <w:bottom w:w="45" w:type="dxa"/>
              <w:right w:w="45" w:type="dxa"/>
            </w:tcMar>
            <w:hideMark/>
          </w:tcPr>
          <w:p w:rsidR="00387359" w:rsidRPr="00387359" w:rsidRDefault="00387359" w:rsidP="00387359">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476250" cy="647700"/>
                  <wp:effectExtent l="19050" t="0" r="0" b="0"/>
                  <wp:docPr id="2" name="Picture 2" descr="http://online.cdu.edu.au/@@/F5A1788930D827C532BB6DFB79D153B1/courses/1/ETP110_ETP410_Sem1_2010/content/_795846_1/embedded/Question-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nline.cdu.edu.au/@@/F5A1788930D827C532BB6DFB79D153B1/courses/1/ETP110_ETP410_Sem1_2010/content/_795846_1/embedded/Question-copy.gif"/>
                          <pic:cNvPicPr>
                            <a:picLocks noChangeAspect="1" noChangeArrowheads="1"/>
                          </pic:cNvPicPr>
                        </pic:nvPicPr>
                        <pic:blipFill>
                          <a:blip r:embed="rId7" cstate="print"/>
                          <a:srcRect/>
                          <a:stretch>
                            <a:fillRect/>
                          </a:stretch>
                        </pic:blipFill>
                        <pic:spPr bwMode="auto">
                          <a:xfrm>
                            <a:off x="0" y="0"/>
                            <a:ext cx="476250" cy="647700"/>
                          </a:xfrm>
                          <a:prstGeom prst="rect">
                            <a:avLst/>
                          </a:prstGeom>
                          <a:noFill/>
                          <a:ln w="9525">
                            <a:noFill/>
                            <a:miter lim="800000"/>
                            <a:headEnd/>
                            <a:tailEnd/>
                          </a:ln>
                        </pic:spPr>
                      </pic:pic>
                    </a:graphicData>
                  </a:graphic>
                </wp:inline>
              </w:drawing>
            </w:r>
            <w:r w:rsidRPr="00387359">
              <w:rPr>
                <w:rFonts w:ascii="Times New Roman" w:eastAsia="Times New Roman" w:hAnsi="Times New Roman" w:cs="Times New Roman"/>
                <w:sz w:val="24"/>
                <w:szCs w:val="24"/>
                <w:lang w:eastAsia="en-AU"/>
              </w:rPr>
              <w:t> </w:t>
            </w:r>
          </w:p>
        </w:tc>
        <w:tc>
          <w:tcPr>
            <w:tcW w:w="4527" w:type="pct"/>
            <w:tcBorders>
              <w:top w:val="nil"/>
              <w:left w:val="nil"/>
              <w:bottom w:val="nil"/>
              <w:right w:val="nil"/>
            </w:tcBorders>
            <w:shd w:val="clear" w:color="auto" w:fill="auto"/>
            <w:tcMar>
              <w:top w:w="45" w:type="dxa"/>
              <w:left w:w="45" w:type="dxa"/>
              <w:bottom w:w="45" w:type="dxa"/>
              <w:right w:w="45" w:type="dxa"/>
            </w:tcMar>
            <w:vAlign w:val="center"/>
            <w:hideMark/>
          </w:tcPr>
          <w:p w:rsidR="00387359" w:rsidRPr="00387359" w:rsidRDefault="00EB59C9" w:rsidP="00F01E95">
            <w:pPr>
              <w:spacing w:after="120" w:line="240" w:lineRule="auto"/>
              <w:rPr>
                <w:rFonts w:ascii="Times New Roman" w:eastAsia="Times New Roman" w:hAnsi="Times New Roman" w:cs="Times New Roman"/>
                <w:sz w:val="24"/>
                <w:szCs w:val="24"/>
                <w:lang w:eastAsia="en-AU"/>
              </w:rPr>
            </w:pPr>
            <w:r>
              <w:rPr>
                <w:rFonts w:ascii="Arial" w:eastAsia="Times New Roman" w:hAnsi="Arial" w:cs="Arial"/>
                <w:b/>
                <w:bCs/>
                <w:color w:val="006600"/>
                <w:sz w:val="28"/>
                <w:lang w:eastAsia="en-AU"/>
              </w:rPr>
              <w:t xml:space="preserve">2: </w:t>
            </w:r>
            <w:r w:rsidR="00387359" w:rsidRPr="00387359">
              <w:rPr>
                <w:rFonts w:ascii="Arial" w:eastAsia="Times New Roman" w:hAnsi="Arial" w:cs="Arial"/>
                <w:b/>
                <w:bCs/>
                <w:color w:val="006600"/>
                <w:sz w:val="28"/>
                <w:lang w:eastAsia="en-AU"/>
              </w:rPr>
              <w:t>Where does my learner need/want to be?</w:t>
            </w:r>
          </w:p>
        </w:tc>
      </w:tr>
    </w:tbl>
    <w:p w:rsidR="00387359" w:rsidRDefault="00387359" w:rsidP="00387359">
      <w:pPr>
        <w:spacing w:before="120" w:after="120" w:line="240" w:lineRule="auto"/>
        <w:rPr>
          <w:rFonts w:ascii="Times New Roman" w:eastAsia="Times New Roman" w:hAnsi="Times New Roman" w:cs="Times New Roman"/>
          <w:sz w:val="24"/>
          <w:szCs w:val="24"/>
          <w:lang w:eastAsia="en-AU"/>
        </w:rPr>
      </w:pPr>
      <w:r w:rsidRPr="00387359">
        <w:rPr>
          <w:rFonts w:ascii="Arial" w:eastAsia="Times New Roman" w:hAnsi="Arial" w:cs="Arial"/>
          <w:sz w:val="20"/>
          <w:szCs w:val="20"/>
          <w:lang w:eastAsia="en-AU"/>
        </w:rPr>
        <w:t xml:space="preserve">This question sets the learning outcomes to </w:t>
      </w:r>
      <w:r w:rsidR="00F01E95">
        <w:rPr>
          <w:rFonts w:ascii="Arial" w:eastAsia="Times New Roman" w:hAnsi="Arial" w:cs="Arial"/>
          <w:sz w:val="20"/>
          <w:szCs w:val="20"/>
          <w:lang w:eastAsia="en-AU"/>
        </w:rPr>
        <w:t xml:space="preserve">be </w:t>
      </w:r>
      <w:r w:rsidRPr="00387359">
        <w:rPr>
          <w:rFonts w:ascii="Arial" w:eastAsia="Times New Roman" w:hAnsi="Arial" w:cs="Arial"/>
          <w:sz w:val="20"/>
          <w:szCs w:val="20"/>
          <w:lang w:eastAsia="en-AU"/>
        </w:rPr>
        <w:t xml:space="preserve">achieved and it is at this point that syllabi and curriculum documents are used in formal learning programs as a resource base/reference.  One needs to note that Question 2 is about </w:t>
      </w:r>
      <w:r w:rsidRPr="00387359">
        <w:rPr>
          <w:rFonts w:ascii="Arial" w:eastAsia="Times New Roman" w:hAnsi="Arial" w:cs="Arial"/>
          <w:i/>
          <w:iCs/>
          <w:sz w:val="20"/>
          <w:szCs w:val="20"/>
          <w:lang w:eastAsia="en-AU"/>
        </w:rPr>
        <w:t>needs and want</w:t>
      </w:r>
      <w:r w:rsidR="00F01E95">
        <w:rPr>
          <w:rFonts w:ascii="Arial" w:eastAsia="Times New Roman" w:hAnsi="Arial" w:cs="Arial"/>
          <w:i/>
          <w:iCs/>
          <w:sz w:val="20"/>
          <w:szCs w:val="20"/>
          <w:lang w:eastAsia="en-AU"/>
        </w:rPr>
        <w:t>s</w:t>
      </w:r>
      <w:r w:rsidRPr="00387359">
        <w:rPr>
          <w:rFonts w:ascii="Arial" w:eastAsia="Times New Roman" w:hAnsi="Arial" w:cs="Arial"/>
          <w:sz w:val="20"/>
          <w:szCs w:val="20"/>
          <w:lang w:eastAsia="en-AU"/>
        </w:rPr>
        <w:t xml:space="preserve"> and so learning outcomes will also be derived from persona</w:t>
      </w:r>
      <w:r w:rsidR="00F01E95">
        <w:rPr>
          <w:rFonts w:ascii="Arial" w:eastAsia="Times New Roman" w:hAnsi="Arial" w:cs="Arial"/>
          <w:sz w:val="20"/>
          <w:szCs w:val="20"/>
          <w:lang w:eastAsia="en-AU"/>
        </w:rPr>
        <w:t xml:space="preserve">l negotiations with the learner, through something as simple as a KWL chart. </w:t>
      </w:r>
      <w:r w:rsidRPr="00387359">
        <w:rPr>
          <w:rFonts w:ascii="Arial" w:eastAsia="Times New Roman" w:hAnsi="Arial" w:cs="Arial"/>
          <w:sz w:val="20"/>
          <w:szCs w:val="20"/>
          <w:lang w:eastAsia="en-AU"/>
        </w:rPr>
        <w:t xml:space="preserve"> This question tells the teacher/learning manager what they are aiming for and frames the plan that is developed in LMQs 4 through 8.</w:t>
      </w:r>
      <w:r w:rsidRPr="00387359">
        <w:rPr>
          <w:rFonts w:ascii="Times New Roman" w:eastAsia="Times New Roman" w:hAnsi="Times New Roman" w:cs="Times New Roman"/>
          <w:sz w:val="24"/>
          <w:szCs w:val="24"/>
          <w:lang w:eastAsia="en-AU"/>
        </w:rPr>
        <w:t xml:space="preserve"> </w:t>
      </w:r>
    </w:p>
    <w:p w:rsidR="00F01E95" w:rsidRDefault="00F01E95" w:rsidP="00387359">
      <w:pPr>
        <w:spacing w:before="120" w:after="120" w:line="240" w:lineRule="auto"/>
        <w:rPr>
          <w:rFonts w:ascii="Arial" w:eastAsia="Times New Roman" w:hAnsi="Arial" w:cs="Arial"/>
          <w:sz w:val="20"/>
          <w:szCs w:val="20"/>
          <w:lang w:eastAsia="en-AU"/>
        </w:rPr>
      </w:pPr>
      <w:r w:rsidRPr="00F01E95">
        <w:rPr>
          <w:rFonts w:ascii="Arial" w:eastAsia="Times New Roman" w:hAnsi="Arial" w:cs="Arial"/>
          <w:sz w:val="20"/>
          <w:szCs w:val="20"/>
          <w:lang w:eastAsia="en-AU"/>
        </w:rPr>
        <w:t>Aims</w:t>
      </w:r>
      <w:r>
        <w:rPr>
          <w:rFonts w:ascii="Arial" w:eastAsia="Times New Roman" w:hAnsi="Arial" w:cs="Arial"/>
          <w:sz w:val="20"/>
          <w:szCs w:val="20"/>
          <w:lang w:eastAsia="en-AU"/>
        </w:rPr>
        <w:t>:</w:t>
      </w:r>
    </w:p>
    <w:p w:rsidR="00F01E95" w:rsidRPr="00751AED" w:rsidRDefault="00F01E95" w:rsidP="00751AED">
      <w:pPr>
        <w:pStyle w:val="ListParagraph"/>
        <w:numPr>
          <w:ilvl w:val="0"/>
          <w:numId w:val="13"/>
        </w:numPr>
        <w:spacing w:before="120" w:after="120" w:line="240" w:lineRule="auto"/>
        <w:rPr>
          <w:rFonts w:ascii="Arial" w:eastAsia="Times New Roman" w:hAnsi="Arial" w:cs="Arial"/>
          <w:sz w:val="20"/>
          <w:szCs w:val="20"/>
          <w:lang w:eastAsia="en-AU"/>
        </w:rPr>
      </w:pPr>
      <w:r w:rsidRPr="00751AED">
        <w:rPr>
          <w:rFonts w:ascii="Arial" w:eastAsia="Times New Roman" w:hAnsi="Arial" w:cs="Arial"/>
          <w:sz w:val="20"/>
          <w:szCs w:val="20"/>
          <w:lang w:eastAsia="en-AU"/>
        </w:rPr>
        <w:t>Determine learning outcomes in relation to curriculum materials</w:t>
      </w:r>
      <w:r w:rsidR="00751AED" w:rsidRPr="00751AED">
        <w:rPr>
          <w:rFonts w:ascii="Arial" w:eastAsia="Times New Roman" w:hAnsi="Arial" w:cs="Arial"/>
          <w:sz w:val="20"/>
          <w:szCs w:val="20"/>
          <w:lang w:eastAsia="en-AU"/>
        </w:rPr>
        <w:t xml:space="preserve"> and to students personal requirements</w:t>
      </w:r>
    </w:p>
    <w:p w:rsidR="009E0194" w:rsidRDefault="00F01E95" w:rsidP="00751AED">
      <w:pPr>
        <w:pStyle w:val="ListParagraph"/>
        <w:numPr>
          <w:ilvl w:val="0"/>
          <w:numId w:val="13"/>
        </w:numPr>
        <w:spacing w:before="120" w:after="120" w:line="240" w:lineRule="auto"/>
        <w:rPr>
          <w:rFonts w:ascii="Arial" w:eastAsia="Times New Roman" w:hAnsi="Arial" w:cs="Arial"/>
          <w:sz w:val="20"/>
          <w:szCs w:val="20"/>
          <w:lang w:eastAsia="en-AU"/>
        </w:rPr>
      </w:pPr>
      <w:r w:rsidRPr="00751AED">
        <w:rPr>
          <w:rFonts w:ascii="Arial" w:eastAsia="Times New Roman" w:hAnsi="Arial" w:cs="Arial"/>
          <w:sz w:val="20"/>
          <w:szCs w:val="20"/>
          <w:lang w:eastAsia="en-AU"/>
        </w:rPr>
        <w:t>Define more specific learning goals or objectives in terms of procedural and declarative knowledge (to enable proper selection of strategy appropriate to teach the type of knowledge in LMQ5)</w:t>
      </w:r>
    </w:p>
    <w:p w:rsidR="009E0194" w:rsidRDefault="009E0194">
      <w:pPr>
        <w:rPr>
          <w:rFonts w:ascii="Arial" w:eastAsia="Times New Roman" w:hAnsi="Arial" w:cs="Arial"/>
          <w:sz w:val="20"/>
          <w:szCs w:val="20"/>
          <w:lang w:eastAsia="en-AU"/>
        </w:rPr>
      </w:pPr>
      <w:r>
        <w:rPr>
          <w:rFonts w:ascii="Arial" w:eastAsia="Times New Roman" w:hAnsi="Arial" w:cs="Arial"/>
          <w:sz w:val="20"/>
          <w:szCs w:val="20"/>
          <w:lang w:eastAsia="en-AU"/>
        </w:rPr>
        <w:br w:type="page"/>
      </w:r>
    </w:p>
    <w:p w:rsidR="00F01E95" w:rsidRPr="009E0194" w:rsidRDefault="00F01E95" w:rsidP="009E0194">
      <w:pPr>
        <w:spacing w:before="120" w:after="120" w:line="240" w:lineRule="auto"/>
        <w:rPr>
          <w:rFonts w:ascii="Arial" w:eastAsia="Times New Roman" w:hAnsi="Arial" w:cs="Arial"/>
          <w:sz w:val="20"/>
          <w:szCs w:val="20"/>
          <w:lang w:eastAsia="en-AU"/>
        </w:rPr>
      </w:pPr>
    </w:p>
    <w:tbl>
      <w:tblPr>
        <w:tblStyle w:val="TableGrid"/>
        <w:tblW w:w="0" w:type="auto"/>
        <w:tblLook w:val="04A0"/>
      </w:tblPr>
      <w:tblGrid>
        <w:gridCol w:w="3560"/>
        <w:gridCol w:w="1781"/>
        <w:gridCol w:w="1780"/>
        <w:gridCol w:w="3561"/>
      </w:tblGrid>
      <w:tr w:rsidR="009E0194" w:rsidRPr="009E0194" w:rsidTr="009E0194">
        <w:tc>
          <w:tcPr>
            <w:tcW w:w="10682" w:type="dxa"/>
            <w:gridSpan w:val="4"/>
          </w:tcPr>
          <w:p w:rsidR="009E0194" w:rsidRPr="009E0194" w:rsidRDefault="009E0194" w:rsidP="009E0194">
            <w:pPr>
              <w:spacing w:before="120" w:after="120"/>
              <w:ind w:left="360"/>
              <w:jc w:val="center"/>
              <w:rPr>
                <w:rFonts w:ascii="Arial" w:eastAsia="Times New Roman" w:hAnsi="Arial" w:cs="Arial"/>
                <w:b/>
                <w:sz w:val="20"/>
                <w:szCs w:val="20"/>
                <w:lang w:eastAsia="en-AU"/>
              </w:rPr>
            </w:pPr>
            <w:r w:rsidRPr="009E0194">
              <w:rPr>
                <w:rFonts w:ascii="Arial" w:eastAsia="Times New Roman" w:hAnsi="Arial" w:cs="Arial"/>
                <w:b/>
                <w:sz w:val="20"/>
                <w:szCs w:val="20"/>
                <w:lang w:eastAsia="en-AU"/>
              </w:rPr>
              <w:t>Declarative Knowledge: Content and Information</w:t>
            </w:r>
          </w:p>
        </w:tc>
      </w:tr>
      <w:tr w:rsidR="00E03759" w:rsidRPr="009E0194" w:rsidTr="00E03759">
        <w:tc>
          <w:tcPr>
            <w:tcW w:w="3560" w:type="dxa"/>
          </w:tcPr>
          <w:p w:rsidR="00E03759" w:rsidRPr="009E0194" w:rsidRDefault="00E03759" w:rsidP="00E03759">
            <w:pPr>
              <w:spacing w:before="120" w:after="120"/>
              <w:jc w:val="center"/>
              <w:rPr>
                <w:rFonts w:ascii="Arial" w:eastAsia="Times New Roman" w:hAnsi="Arial" w:cs="Arial"/>
                <w:b/>
                <w:sz w:val="20"/>
                <w:szCs w:val="20"/>
                <w:lang w:eastAsia="en-AU"/>
              </w:rPr>
            </w:pPr>
            <w:r w:rsidRPr="009E0194">
              <w:rPr>
                <w:rFonts w:ascii="Arial" w:eastAsia="Times New Roman" w:hAnsi="Arial" w:cs="Arial"/>
                <w:b/>
                <w:sz w:val="20"/>
                <w:szCs w:val="20"/>
                <w:lang w:eastAsia="en-AU"/>
              </w:rPr>
              <w:t>Organising Ideas</w:t>
            </w:r>
          </w:p>
          <w:p w:rsidR="00E03759" w:rsidRPr="009E0194" w:rsidRDefault="00E03759" w:rsidP="00E03759">
            <w:pPr>
              <w:spacing w:before="120" w:after="120"/>
              <w:rPr>
                <w:rFonts w:ascii="Arial" w:eastAsia="Times New Roman" w:hAnsi="Arial" w:cs="Arial"/>
                <w:sz w:val="20"/>
                <w:szCs w:val="20"/>
                <w:lang w:eastAsia="en-AU"/>
              </w:rPr>
            </w:pPr>
            <w:r w:rsidRPr="009E0194">
              <w:rPr>
                <w:rFonts w:ascii="Arial" w:eastAsia="Times New Roman" w:hAnsi="Arial" w:cs="Arial"/>
                <w:sz w:val="20"/>
                <w:szCs w:val="20"/>
                <w:lang w:eastAsia="en-AU"/>
              </w:rPr>
              <w:t>Concepts, generalisations, principles</w:t>
            </w:r>
          </w:p>
          <w:p w:rsidR="00E03759" w:rsidRPr="009E0194" w:rsidRDefault="00E03759" w:rsidP="00E03759">
            <w:pPr>
              <w:spacing w:before="120" w:after="120"/>
              <w:rPr>
                <w:rFonts w:ascii="Arial" w:eastAsia="Times New Roman" w:hAnsi="Arial" w:cs="Arial"/>
                <w:sz w:val="20"/>
                <w:szCs w:val="20"/>
                <w:lang w:eastAsia="en-AU"/>
              </w:rPr>
            </w:pPr>
            <w:r w:rsidRPr="009E0194">
              <w:rPr>
                <w:rFonts w:ascii="Arial" w:eastAsia="Times New Roman" w:hAnsi="Arial" w:cs="Arial"/>
                <w:sz w:val="20"/>
                <w:szCs w:val="20"/>
                <w:lang w:eastAsia="en-AU"/>
              </w:rPr>
              <w:t>e.g. Learning Management</w:t>
            </w:r>
          </w:p>
        </w:tc>
        <w:tc>
          <w:tcPr>
            <w:tcW w:w="3561" w:type="dxa"/>
            <w:gridSpan w:val="2"/>
          </w:tcPr>
          <w:p w:rsidR="00E03759" w:rsidRPr="009E0194" w:rsidRDefault="00E03759" w:rsidP="00E03759">
            <w:pPr>
              <w:spacing w:before="120" w:after="120"/>
              <w:jc w:val="center"/>
              <w:rPr>
                <w:rFonts w:ascii="Arial" w:eastAsia="Times New Roman" w:hAnsi="Arial" w:cs="Arial"/>
                <w:b/>
                <w:sz w:val="20"/>
                <w:szCs w:val="20"/>
                <w:lang w:eastAsia="en-AU"/>
              </w:rPr>
            </w:pPr>
            <w:r w:rsidRPr="009E0194">
              <w:rPr>
                <w:rFonts w:ascii="Arial" w:eastAsia="Times New Roman" w:hAnsi="Arial" w:cs="Arial"/>
                <w:b/>
                <w:sz w:val="20"/>
                <w:szCs w:val="20"/>
                <w:lang w:eastAsia="en-AU"/>
              </w:rPr>
              <w:t>Details</w:t>
            </w:r>
          </w:p>
          <w:p w:rsidR="00E03759" w:rsidRPr="009E0194" w:rsidRDefault="00E03759" w:rsidP="00E03759">
            <w:pPr>
              <w:spacing w:before="120" w:after="120"/>
              <w:rPr>
                <w:rFonts w:ascii="Arial" w:eastAsia="Times New Roman" w:hAnsi="Arial" w:cs="Arial"/>
                <w:sz w:val="20"/>
                <w:szCs w:val="20"/>
                <w:lang w:eastAsia="en-AU"/>
              </w:rPr>
            </w:pPr>
            <w:r w:rsidRPr="009E0194">
              <w:rPr>
                <w:rFonts w:ascii="Arial" w:eastAsia="Times New Roman" w:hAnsi="Arial" w:cs="Arial"/>
                <w:sz w:val="20"/>
                <w:szCs w:val="20"/>
                <w:lang w:eastAsia="en-AU"/>
              </w:rPr>
              <w:t>Causes/effects, time sequences</w:t>
            </w:r>
          </w:p>
          <w:p w:rsidR="00E03759" w:rsidRPr="009E0194" w:rsidRDefault="009E0194" w:rsidP="00E03759">
            <w:pPr>
              <w:spacing w:before="120" w:after="120"/>
              <w:rPr>
                <w:rFonts w:ascii="Arial" w:eastAsia="Times New Roman" w:hAnsi="Arial" w:cs="Arial"/>
                <w:sz w:val="20"/>
                <w:szCs w:val="20"/>
                <w:lang w:eastAsia="en-AU"/>
              </w:rPr>
            </w:pPr>
            <w:r>
              <w:rPr>
                <w:rFonts w:ascii="Arial" w:eastAsia="Times New Roman" w:hAnsi="Arial" w:cs="Arial"/>
                <w:sz w:val="20"/>
                <w:szCs w:val="20"/>
                <w:lang w:eastAsia="en-AU"/>
              </w:rPr>
              <w:t>e.g</w:t>
            </w:r>
            <w:r w:rsidR="00E03759" w:rsidRPr="009E0194">
              <w:rPr>
                <w:rFonts w:ascii="Arial" w:eastAsia="Times New Roman" w:hAnsi="Arial" w:cs="Arial"/>
                <w:sz w:val="20"/>
                <w:szCs w:val="20"/>
                <w:lang w:eastAsia="en-AU"/>
              </w:rPr>
              <w:t>. heat water it turns to steam</w:t>
            </w:r>
          </w:p>
        </w:tc>
        <w:tc>
          <w:tcPr>
            <w:tcW w:w="3561" w:type="dxa"/>
          </w:tcPr>
          <w:p w:rsidR="00E03759" w:rsidRPr="009E0194" w:rsidRDefault="00E03759" w:rsidP="00E03759">
            <w:pPr>
              <w:spacing w:before="120" w:after="120"/>
              <w:jc w:val="center"/>
              <w:rPr>
                <w:rFonts w:ascii="Arial" w:eastAsia="Times New Roman" w:hAnsi="Arial" w:cs="Arial"/>
                <w:b/>
                <w:sz w:val="20"/>
                <w:szCs w:val="20"/>
                <w:lang w:eastAsia="en-AU"/>
              </w:rPr>
            </w:pPr>
            <w:r w:rsidRPr="009E0194">
              <w:rPr>
                <w:rFonts w:ascii="Arial" w:eastAsia="Times New Roman" w:hAnsi="Arial" w:cs="Arial"/>
                <w:b/>
                <w:sz w:val="20"/>
                <w:szCs w:val="20"/>
                <w:lang w:eastAsia="en-AU"/>
              </w:rPr>
              <w:t>Vocab Terms and Phrases</w:t>
            </w:r>
          </w:p>
          <w:p w:rsidR="00E03759" w:rsidRPr="009E0194" w:rsidRDefault="00E03759" w:rsidP="00E03759">
            <w:pPr>
              <w:spacing w:before="120" w:after="120"/>
              <w:rPr>
                <w:rFonts w:ascii="Arial" w:eastAsia="Times New Roman" w:hAnsi="Arial" w:cs="Arial"/>
                <w:sz w:val="20"/>
                <w:szCs w:val="20"/>
                <w:lang w:eastAsia="en-AU"/>
              </w:rPr>
            </w:pPr>
            <w:r w:rsidRPr="009E0194">
              <w:rPr>
                <w:rFonts w:ascii="Arial" w:eastAsia="Times New Roman" w:hAnsi="Arial" w:cs="Arial"/>
                <w:sz w:val="20"/>
                <w:szCs w:val="20"/>
                <w:lang w:eastAsia="en-AU"/>
              </w:rPr>
              <w:t>Facts, definitions of terms</w:t>
            </w:r>
          </w:p>
          <w:p w:rsidR="00E03759" w:rsidRPr="009E0194" w:rsidRDefault="009E0194" w:rsidP="00E03759">
            <w:pPr>
              <w:spacing w:before="120" w:after="120"/>
              <w:rPr>
                <w:rFonts w:ascii="Arial" w:eastAsia="Times New Roman" w:hAnsi="Arial" w:cs="Arial"/>
                <w:sz w:val="20"/>
                <w:szCs w:val="20"/>
                <w:lang w:eastAsia="en-AU"/>
              </w:rPr>
            </w:pPr>
            <w:proofErr w:type="spellStart"/>
            <w:r>
              <w:rPr>
                <w:rFonts w:ascii="Arial" w:eastAsia="Times New Roman" w:hAnsi="Arial" w:cs="Arial"/>
                <w:sz w:val="20"/>
                <w:szCs w:val="20"/>
                <w:lang w:eastAsia="en-AU"/>
              </w:rPr>
              <w:t>e.g</w:t>
            </w:r>
            <w:r w:rsidR="00E03759" w:rsidRPr="009E0194">
              <w:rPr>
                <w:rFonts w:ascii="Arial" w:eastAsia="Times New Roman" w:hAnsi="Arial" w:cs="Arial"/>
                <w:sz w:val="20"/>
                <w:szCs w:val="20"/>
                <w:lang w:eastAsia="en-AU"/>
              </w:rPr>
              <w:t>A</w:t>
            </w:r>
            <w:proofErr w:type="spellEnd"/>
            <w:r w:rsidR="00E03759" w:rsidRPr="009E0194">
              <w:rPr>
                <w:rFonts w:ascii="Arial" w:eastAsia="Times New Roman" w:hAnsi="Arial" w:cs="Arial"/>
                <w:sz w:val="20"/>
                <w:szCs w:val="20"/>
                <w:lang w:eastAsia="en-AU"/>
              </w:rPr>
              <w:t xml:space="preserve"> computer is a device that . . .</w:t>
            </w:r>
          </w:p>
        </w:tc>
      </w:tr>
      <w:tr w:rsidR="009E0194" w:rsidRPr="009E0194" w:rsidTr="009E0194">
        <w:tc>
          <w:tcPr>
            <w:tcW w:w="10682" w:type="dxa"/>
            <w:gridSpan w:val="4"/>
          </w:tcPr>
          <w:p w:rsidR="009E0194" w:rsidRPr="009E0194" w:rsidRDefault="009E0194" w:rsidP="009E0194">
            <w:pPr>
              <w:spacing w:before="120" w:after="120"/>
              <w:jc w:val="center"/>
              <w:rPr>
                <w:rFonts w:ascii="Arial" w:eastAsia="Times New Roman" w:hAnsi="Arial" w:cs="Arial"/>
                <w:b/>
                <w:sz w:val="20"/>
                <w:szCs w:val="20"/>
                <w:lang w:eastAsia="en-AU"/>
              </w:rPr>
            </w:pPr>
            <w:r w:rsidRPr="009E0194">
              <w:rPr>
                <w:rFonts w:ascii="Arial" w:eastAsia="Times New Roman" w:hAnsi="Arial" w:cs="Arial"/>
                <w:b/>
                <w:sz w:val="20"/>
                <w:szCs w:val="20"/>
                <w:lang w:eastAsia="en-AU"/>
              </w:rPr>
              <w:t>Procedural Knowledge: Processes and Skills</w:t>
            </w:r>
          </w:p>
        </w:tc>
      </w:tr>
      <w:tr w:rsidR="00E03759" w:rsidRPr="009E0194" w:rsidTr="00E03759">
        <w:tc>
          <w:tcPr>
            <w:tcW w:w="5341" w:type="dxa"/>
            <w:gridSpan w:val="2"/>
          </w:tcPr>
          <w:p w:rsidR="00E03759" w:rsidRPr="009E0194" w:rsidRDefault="00E03759" w:rsidP="00E03759">
            <w:pPr>
              <w:spacing w:before="120" w:after="120"/>
              <w:jc w:val="center"/>
              <w:rPr>
                <w:rFonts w:ascii="Arial" w:eastAsia="Times New Roman" w:hAnsi="Arial" w:cs="Arial"/>
                <w:b/>
                <w:sz w:val="20"/>
                <w:szCs w:val="20"/>
                <w:lang w:eastAsia="en-AU"/>
              </w:rPr>
            </w:pPr>
            <w:r w:rsidRPr="009E0194">
              <w:rPr>
                <w:rFonts w:ascii="Arial" w:eastAsia="Times New Roman" w:hAnsi="Arial" w:cs="Arial"/>
                <w:b/>
                <w:sz w:val="20"/>
                <w:szCs w:val="20"/>
                <w:lang w:eastAsia="en-AU"/>
              </w:rPr>
              <w:t>Processes</w:t>
            </w:r>
          </w:p>
          <w:p w:rsidR="00E03759" w:rsidRPr="009E0194" w:rsidRDefault="00E03759" w:rsidP="00E03759">
            <w:pPr>
              <w:spacing w:before="120" w:after="120"/>
              <w:rPr>
                <w:rFonts w:ascii="Arial" w:eastAsia="Times New Roman" w:hAnsi="Arial" w:cs="Arial"/>
                <w:sz w:val="20"/>
                <w:szCs w:val="20"/>
                <w:lang w:eastAsia="en-AU"/>
              </w:rPr>
            </w:pPr>
            <w:r w:rsidRPr="009E0194">
              <w:rPr>
                <w:rFonts w:ascii="Arial" w:eastAsia="Times New Roman" w:hAnsi="Arial" w:cs="Arial"/>
                <w:sz w:val="20"/>
                <w:szCs w:val="20"/>
                <w:lang w:eastAsia="en-AU"/>
              </w:rPr>
              <w:t>Procedures that involve the execution of many component parts that have subcomponents</w:t>
            </w:r>
          </w:p>
          <w:p w:rsidR="00E03759" w:rsidRPr="009E0194" w:rsidRDefault="00E03759" w:rsidP="00E03759">
            <w:pPr>
              <w:spacing w:before="120" w:after="120"/>
              <w:rPr>
                <w:rFonts w:ascii="Arial" w:eastAsia="Times New Roman" w:hAnsi="Arial" w:cs="Arial"/>
                <w:sz w:val="20"/>
                <w:szCs w:val="20"/>
                <w:lang w:eastAsia="en-AU"/>
              </w:rPr>
            </w:pPr>
            <w:r w:rsidRPr="009E0194">
              <w:rPr>
                <w:rFonts w:ascii="Arial" w:eastAsia="Times New Roman" w:hAnsi="Arial" w:cs="Arial"/>
                <w:sz w:val="20"/>
                <w:szCs w:val="20"/>
                <w:lang w:eastAsia="en-AU"/>
              </w:rPr>
              <w:t>e.g. design and delivery of learning experiences</w:t>
            </w:r>
          </w:p>
        </w:tc>
        <w:tc>
          <w:tcPr>
            <w:tcW w:w="5341" w:type="dxa"/>
            <w:gridSpan w:val="2"/>
          </w:tcPr>
          <w:p w:rsidR="00E03759" w:rsidRPr="009E0194" w:rsidRDefault="00E03759" w:rsidP="00E03759">
            <w:pPr>
              <w:spacing w:before="120" w:after="120"/>
              <w:jc w:val="center"/>
              <w:rPr>
                <w:rFonts w:ascii="Arial" w:eastAsia="Times New Roman" w:hAnsi="Arial" w:cs="Arial"/>
                <w:b/>
                <w:sz w:val="20"/>
                <w:szCs w:val="20"/>
                <w:lang w:eastAsia="en-AU"/>
              </w:rPr>
            </w:pPr>
            <w:r w:rsidRPr="009E0194">
              <w:rPr>
                <w:rFonts w:ascii="Arial" w:eastAsia="Times New Roman" w:hAnsi="Arial" w:cs="Arial"/>
                <w:b/>
                <w:sz w:val="20"/>
                <w:szCs w:val="20"/>
                <w:lang w:eastAsia="en-AU"/>
              </w:rPr>
              <w:t>Skills</w:t>
            </w:r>
          </w:p>
          <w:p w:rsidR="00E03759" w:rsidRPr="009E0194" w:rsidRDefault="00E03759" w:rsidP="00E03759">
            <w:pPr>
              <w:spacing w:before="120" w:after="120"/>
              <w:rPr>
                <w:rFonts w:ascii="Arial" w:eastAsia="Times New Roman" w:hAnsi="Arial" w:cs="Arial"/>
                <w:sz w:val="20"/>
                <w:szCs w:val="20"/>
                <w:lang w:eastAsia="en-AU"/>
              </w:rPr>
            </w:pPr>
            <w:r w:rsidRPr="009E0194">
              <w:rPr>
                <w:rFonts w:ascii="Arial" w:eastAsia="Times New Roman" w:hAnsi="Arial" w:cs="Arial"/>
                <w:sz w:val="20"/>
                <w:szCs w:val="20"/>
                <w:lang w:eastAsia="en-AU"/>
              </w:rPr>
              <w:t>A single set of steps that may/may not need to be performed in order</w:t>
            </w:r>
          </w:p>
          <w:p w:rsidR="00E03759" w:rsidRPr="009E0194" w:rsidRDefault="00E03759" w:rsidP="00E03759">
            <w:pPr>
              <w:spacing w:before="120" w:after="120"/>
              <w:rPr>
                <w:rFonts w:ascii="Arial" w:eastAsia="Times New Roman" w:hAnsi="Arial" w:cs="Arial"/>
                <w:sz w:val="20"/>
                <w:szCs w:val="20"/>
                <w:lang w:eastAsia="en-AU"/>
              </w:rPr>
            </w:pPr>
            <w:r w:rsidRPr="009E0194">
              <w:rPr>
                <w:rFonts w:ascii="Arial" w:eastAsia="Times New Roman" w:hAnsi="Arial" w:cs="Arial"/>
                <w:sz w:val="20"/>
                <w:szCs w:val="20"/>
                <w:lang w:eastAsia="en-AU"/>
              </w:rPr>
              <w:t>e.g. a maths formula, getting mum to lend you the car</w:t>
            </w:r>
          </w:p>
        </w:tc>
      </w:tr>
    </w:tbl>
    <w:p w:rsidR="00E03759" w:rsidRPr="00E03759" w:rsidRDefault="00E03759" w:rsidP="00E03759">
      <w:pPr>
        <w:spacing w:before="120" w:after="120" w:line="240" w:lineRule="auto"/>
        <w:rPr>
          <w:rFonts w:ascii="Arial" w:eastAsia="Times New Roman" w:hAnsi="Arial" w:cs="Arial"/>
          <w:sz w:val="20"/>
          <w:szCs w:val="20"/>
          <w:lang w:eastAsia="en-AU"/>
        </w:rPr>
      </w:pPr>
    </w:p>
    <w:p w:rsidR="00751AED" w:rsidRPr="009E0194" w:rsidRDefault="00751AED"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b/>
          <w:sz w:val="16"/>
          <w:szCs w:val="16"/>
          <w:u w:val="single"/>
          <w:lang w:eastAsia="en-AU"/>
        </w:rPr>
      </w:pPr>
      <w:r w:rsidRPr="009E0194">
        <w:rPr>
          <w:rFonts w:ascii="Arial" w:eastAsia="Times New Roman" w:hAnsi="Arial" w:cs="Arial"/>
          <w:b/>
          <w:sz w:val="16"/>
          <w:szCs w:val="16"/>
          <w:u w:val="single"/>
          <w:lang w:eastAsia="en-AU"/>
        </w:rPr>
        <w:t>The Steps</w:t>
      </w:r>
    </w:p>
    <w:p w:rsidR="00751AED" w:rsidRDefault="00751AED"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1AED">
        <w:rPr>
          <w:rFonts w:ascii="Arial" w:eastAsia="Times New Roman" w:hAnsi="Arial" w:cs="Arial"/>
          <w:sz w:val="16"/>
          <w:szCs w:val="16"/>
          <w:lang w:eastAsia="en-AU"/>
        </w:rPr>
        <w:t>1: Using the profile from LMQ1, think about what you want the learner to be able ‘to know/understand’ and ‘to do’ as a result of this LMP</w:t>
      </w:r>
    </w:p>
    <w:p w:rsidR="00E03759" w:rsidRDefault="00E03759"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Pr>
          <w:rFonts w:ascii="Arial" w:eastAsia="Times New Roman" w:hAnsi="Arial" w:cs="Arial"/>
          <w:sz w:val="16"/>
          <w:szCs w:val="16"/>
          <w:lang w:eastAsia="en-AU"/>
        </w:rPr>
        <w:t>2: Write the outcome/objective statements using the sentence stem: ‘The learner will be able to . . .’ under the headings Declarative and Procedural.  Ensure they’re specific enough to be able to be checked.</w:t>
      </w:r>
    </w:p>
    <w:p w:rsidR="00E03759" w:rsidRPr="00751AED" w:rsidRDefault="00E03759" w:rsidP="00751AED">
      <w:pPr>
        <w:spacing w:before="120" w:after="120" w:line="240" w:lineRule="auto"/>
        <w:rPr>
          <w:rFonts w:ascii="Arial" w:eastAsia="Times New Roman" w:hAnsi="Arial" w:cs="Arial"/>
          <w:sz w:val="16"/>
          <w:szCs w:val="16"/>
          <w:lang w:eastAsia="en-AU"/>
        </w:rPr>
      </w:pPr>
    </w:p>
    <w:p w:rsidR="00F01E95" w:rsidRPr="00F01E95" w:rsidRDefault="00F01E95" w:rsidP="00387359">
      <w:pPr>
        <w:spacing w:before="120" w:after="120" w:line="240" w:lineRule="auto"/>
        <w:rPr>
          <w:rFonts w:ascii="Arial" w:eastAsia="Times New Roman" w:hAnsi="Arial" w:cs="Arial"/>
          <w:sz w:val="20"/>
          <w:szCs w:val="20"/>
          <w:lang w:eastAsia="en-AU"/>
        </w:rPr>
      </w:pPr>
    </w:p>
    <w:tbl>
      <w:tblPr>
        <w:tblW w:w="5000" w:type="pct"/>
        <w:tblCellSpacing w:w="22" w:type="dxa"/>
        <w:tblCellMar>
          <w:left w:w="0" w:type="dxa"/>
          <w:right w:w="0" w:type="dxa"/>
        </w:tblCellMar>
        <w:tblLook w:val="04A0"/>
      </w:tblPr>
      <w:tblGrid>
        <w:gridCol w:w="941"/>
        <w:gridCol w:w="9703"/>
      </w:tblGrid>
      <w:tr w:rsidR="00387359" w:rsidRPr="00387359" w:rsidTr="00751AED">
        <w:trPr>
          <w:tblCellSpacing w:w="22" w:type="dxa"/>
        </w:trPr>
        <w:tc>
          <w:tcPr>
            <w:tcW w:w="411" w:type="pct"/>
            <w:tcBorders>
              <w:top w:val="nil"/>
              <w:left w:val="nil"/>
              <w:bottom w:val="nil"/>
              <w:right w:val="nil"/>
            </w:tcBorders>
            <w:shd w:val="clear" w:color="auto" w:fill="auto"/>
            <w:tcMar>
              <w:top w:w="45" w:type="dxa"/>
              <w:left w:w="45" w:type="dxa"/>
              <w:bottom w:w="45" w:type="dxa"/>
              <w:right w:w="45" w:type="dxa"/>
            </w:tcMar>
            <w:hideMark/>
          </w:tcPr>
          <w:p w:rsidR="00387359" w:rsidRPr="00387359" w:rsidRDefault="00387359" w:rsidP="00387359">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476250" cy="647700"/>
                  <wp:effectExtent l="19050" t="0" r="0" b="0"/>
                  <wp:docPr id="3" name="Picture 3" descr="http://online.cdu.edu.au/@@/F5A1788930D827C532BB6DFB79D153B1/courses/1/ETP110_ETP410_Sem1_2010/content/_795846_1/embedded/Question-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nline.cdu.edu.au/@@/F5A1788930D827C532BB6DFB79D153B1/courses/1/ETP110_ETP410_Sem1_2010/content/_795846_1/embedded/Question-copy.gif"/>
                          <pic:cNvPicPr>
                            <a:picLocks noChangeAspect="1" noChangeArrowheads="1"/>
                          </pic:cNvPicPr>
                        </pic:nvPicPr>
                        <pic:blipFill>
                          <a:blip r:embed="rId7" cstate="print"/>
                          <a:srcRect/>
                          <a:stretch>
                            <a:fillRect/>
                          </a:stretch>
                        </pic:blipFill>
                        <pic:spPr bwMode="auto">
                          <a:xfrm>
                            <a:off x="0" y="0"/>
                            <a:ext cx="476250" cy="647700"/>
                          </a:xfrm>
                          <a:prstGeom prst="rect">
                            <a:avLst/>
                          </a:prstGeom>
                          <a:noFill/>
                          <a:ln w="9525">
                            <a:noFill/>
                            <a:miter lim="800000"/>
                            <a:headEnd/>
                            <a:tailEnd/>
                          </a:ln>
                        </pic:spPr>
                      </pic:pic>
                    </a:graphicData>
                  </a:graphic>
                </wp:inline>
              </w:drawing>
            </w:r>
            <w:r w:rsidRPr="00387359">
              <w:rPr>
                <w:rFonts w:ascii="Times New Roman" w:eastAsia="Times New Roman" w:hAnsi="Times New Roman" w:cs="Times New Roman"/>
                <w:sz w:val="24"/>
                <w:szCs w:val="24"/>
                <w:lang w:eastAsia="en-AU"/>
              </w:rPr>
              <w:t> </w:t>
            </w:r>
          </w:p>
        </w:tc>
        <w:tc>
          <w:tcPr>
            <w:tcW w:w="4527" w:type="pct"/>
            <w:tcBorders>
              <w:top w:val="nil"/>
              <w:left w:val="nil"/>
              <w:bottom w:val="nil"/>
              <w:right w:val="nil"/>
            </w:tcBorders>
            <w:shd w:val="clear" w:color="auto" w:fill="auto"/>
            <w:tcMar>
              <w:top w:w="45" w:type="dxa"/>
              <w:left w:w="45" w:type="dxa"/>
              <w:bottom w:w="45" w:type="dxa"/>
              <w:right w:w="45" w:type="dxa"/>
            </w:tcMar>
            <w:vAlign w:val="center"/>
            <w:hideMark/>
          </w:tcPr>
          <w:p w:rsidR="00387359" w:rsidRPr="00387359" w:rsidRDefault="00387359" w:rsidP="00E03759">
            <w:pPr>
              <w:spacing w:after="120" w:line="240" w:lineRule="auto"/>
              <w:rPr>
                <w:rFonts w:ascii="Times New Roman" w:eastAsia="Times New Roman" w:hAnsi="Times New Roman" w:cs="Times New Roman"/>
                <w:b/>
                <w:bCs/>
                <w:sz w:val="24"/>
                <w:szCs w:val="24"/>
                <w:lang w:eastAsia="en-AU"/>
              </w:rPr>
            </w:pPr>
            <w:r w:rsidRPr="00387359">
              <w:rPr>
                <w:rFonts w:ascii="Arial" w:eastAsia="Times New Roman" w:hAnsi="Arial" w:cs="Arial"/>
                <w:b/>
                <w:bCs/>
                <w:color w:val="006600"/>
                <w:sz w:val="28"/>
                <w:szCs w:val="28"/>
                <w:lang w:eastAsia="en-AU"/>
              </w:rPr>
              <w:t>3</w:t>
            </w:r>
            <w:r w:rsidR="00E03759">
              <w:rPr>
                <w:rFonts w:ascii="Arial" w:eastAsia="Times New Roman" w:hAnsi="Arial" w:cs="Arial"/>
                <w:b/>
                <w:bCs/>
                <w:color w:val="006600"/>
                <w:sz w:val="28"/>
                <w:szCs w:val="28"/>
                <w:lang w:eastAsia="en-AU"/>
              </w:rPr>
              <w:t xml:space="preserve">: </w:t>
            </w:r>
            <w:r w:rsidRPr="00387359">
              <w:rPr>
                <w:rFonts w:ascii="Arial" w:eastAsia="Times New Roman" w:hAnsi="Arial" w:cs="Arial"/>
                <w:b/>
                <w:bCs/>
                <w:color w:val="006600"/>
                <w:sz w:val="28"/>
                <w:szCs w:val="28"/>
                <w:lang w:eastAsia="en-AU"/>
              </w:rPr>
              <w:t xml:space="preserve">How </w:t>
            </w:r>
            <w:r w:rsidRPr="00387359">
              <w:rPr>
                <w:rFonts w:ascii="Arial" w:eastAsia="Times New Roman" w:hAnsi="Arial" w:cs="Arial"/>
                <w:b/>
                <w:bCs/>
                <w:color w:val="006600"/>
                <w:sz w:val="28"/>
                <w:lang w:eastAsia="en-AU"/>
              </w:rPr>
              <w:t>does my learner best learn?</w:t>
            </w:r>
          </w:p>
        </w:tc>
      </w:tr>
    </w:tbl>
    <w:p w:rsidR="00387359" w:rsidRDefault="00E03759" w:rsidP="00387359">
      <w:pPr>
        <w:spacing w:after="120" w:line="240" w:lineRule="auto"/>
        <w:rPr>
          <w:rFonts w:ascii="Times New Roman" w:eastAsia="Times New Roman" w:hAnsi="Times New Roman" w:cs="Times New Roman"/>
          <w:sz w:val="24"/>
          <w:szCs w:val="24"/>
          <w:lang w:eastAsia="en-AU"/>
        </w:rPr>
      </w:pPr>
      <w:r>
        <w:rPr>
          <w:rFonts w:ascii="Arial" w:eastAsia="Times New Roman" w:hAnsi="Arial" w:cs="Arial"/>
          <w:sz w:val="20"/>
          <w:szCs w:val="20"/>
          <w:lang w:eastAsia="en-AU"/>
        </w:rPr>
        <w:t xml:space="preserve">This question </w:t>
      </w:r>
      <w:r w:rsidR="00387359" w:rsidRPr="00387359">
        <w:rPr>
          <w:rFonts w:ascii="Arial" w:eastAsia="Times New Roman" w:hAnsi="Arial" w:cs="Arial"/>
          <w:sz w:val="20"/>
          <w:szCs w:val="20"/>
          <w:lang w:eastAsia="en-AU"/>
        </w:rPr>
        <w:t xml:space="preserve">directs the teacher/learning manager to engage in best practice and professional reflection. </w:t>
      </w:r>
      <w:r>
        <w:rPr>
          <w:rFonts w:ascii="Arial" w:eastAsia="Times New Roman" w:hAnsi="Arial" w:cs="Arial"/>
          <w:sz w:val="20"/>
          <w:szCs w:val="20"/>
          <w:lang w:eastAsia="en-AU"/>
        </w:rPr>
        <w:t>T</w:t>
      </w:r>
      <w:r w:rsidR="00387359" w:rsidRPr="00387359">
        <w:rPr>
          <w:rFonts w:ascii="Arial" w:eastAsia="Times New Roman" w:hAnsi="Arial" w:cs="Arial"/>
          <w:sz w:val="20"/>
          <w:szCs w:val="20"/>
          <w:lang w:eastAsia="en-AU"/>
        </w:rPr>
        <w:t>he learning manager renews their professional knowledge base and guarantees for the learner that learning plans are of the highest quality; yet aligned to their specific profile. Without Question 3, teachers get caught in a cycle of attempting to 'do the same better'. Effective practice is doing it better by knowing what is best!  </w:t>
      </w:r>
      <w:r w:rsidR="00387359" w:rsidRPr="00387359">
        <w:rPr>
          <w:rFonts w:ascii="Times New Roman" w:eastAsia="Times New Roman" w:hAnsi="Times New Roman" w:cs="Times New Roman"/>
          <w:sz w:val="24"/>
          <w:szCs w:val="24"/>
          <w:lang w:eastAsia="en-AU"/>
        </w:rPr>
        <w:t xml:space="preserve"> </w:t>
      </w:r>
    </w:p>
    <w:p w:rsidR="00E03759" w:rsidRPr="00E03759" w:rsidRDefault="00E03759" w:rsidP="00387359">
      <w:pPr>
        <w:spacing w:after="120" w:line="240" w:lineRule="auto"/>
        <w:rPr>
          <w:rFonts w:ascii="Arial" w:eastAsia="Times New Roman" w:hAnsi="Arial" w:cs="Arial"/>
          <w:sz w:val="20"/>
          <w:szCs w:val="20"/>
          <w:lang w:eastAsia="en-AU"/>
        </w:rPr>
      </w:pPr>
      <w:r w:rsidRPr="00E03759">
        <w:rPr>
          <w:rFonts w:ascii="Arial" w:eastAsia="Times New Roman" w:hAnsi="Arial" w:cs="Arial"/>
          <w:sz w:val="20"/>
          <w:szCs w:val="20"/>
          <w:lang w:eastAsia="en-AU"/>
        </w:rPr>
        <w:t>Aims:</w:t>
      </w:r>
    </w:p>
    <w:p w:rsidR="00E03759" w:rsidRPr="009E0194" w:rsidRDefault="00E03759" w:rsidP="009E0194">
      <w:pPr>
        <w:pStyle w:val="ListParagraph"/>
        <w:numPr>
          <w:ilvl w:val="0"/>
          <w:numId w:val="15"/>
        </w:numPr>
        <w:spacing w:after="120" w:line="240" w:lineRule="auto"/>
        <w:rPr>
          <w:rFonts w:ascii="Arial" w:eastAsia="Times New Roman" w:hAnsi="Arial" w:cs="Arial"/>
          <w:sz w:val="20"/>
          <w:szCs w:val="20"/>
          <w:lang w:eastAsia="en-AU"/>
        </w:rPr>
      </w:pPr>
      <w:r w:rsidRPr="009E0194">
        <w:rPr>
          <w:rFonts w:ascii="Arial" w:eastAsia="Times New Roman" w:hAnsi="Arial" w:cs="Arial"/>
          <w:sz w:val="20"/>
          <w:szCs w:val="20"/>
          <w:lang w:eastAsia="en-AU"/>
        </w:rPr>
        <w:t>Review best practice as it relates to the content area being taught (often called Pedagogical Content Knowledge)</w:t>
      </w:r>
    </w:p>
    <w:p w:rsidR="00E03759" w:rsidRPr="009E0194" w:rsidRDefault="00E03759" w:rsidP="009E0194">
      <w:pPr>
        <w:pStyle w:val="ListParagraph"/>
        <w:numPr>
          <w:ilvl w:val="0"/>
          <w:numId w:val="15"/>
        </w:numPr>
        <w:spacing w:after="120" w:line="240" w:lineRule="auto"/>
        <w:rPr>
          <w:rFonts w:ascii="Arial" w:eastAsia="Times New Roman" w:hAnsi="Arial" w:cs="Arial"/>
          <w:sz w:val="20"/>
          <w:szCs w:val="20"/>
          <w:lang w:eastAsia="en-AU"/>
        </w:rPr>
      </w:pPr>
      <w:r w:rsidRPr="009E0194">
        <w:rPr>
          <w:rFonts w:ascii="Arial" w:eastAsia="Times New Roman" w:hAnsi="Arial" w:cs="Arial"/>
          <w:sz w:val="20"/>
          <w:szCs w:val="20"/>
          <w:lang w:eastAsia="en-AU"/>
        </w:rPr>
        <w:t>Factor Dimensions 1-5 of the DoL research as the foundations of successful learning</w:t>
      </w:r>
    </w:p>
    <w:p w:rsidR="00E03759" w:rsidRPr="009E0194" w:rsidRDefault="00E03759" w:rsidP="009E0194">
      <w:pPr>
        <w:pStyle w:val="ListParagraph"/>
        <w:numPr>
          <w:ilvl w:val="0"/>
          <w:numId w:val="15"/>
        </w:numPr>
        <w:spacing w:after="120" w:line="240" w:lineRule="auto"/>
        <w:rPr>
          <w:rFonts w:ascii="Arial" w:eastAsia="Times New Roman" w:hAnsi="Arial" w:cs="Arial"/>
          <w:sz w:val="20"/>
          <w:szCs w:val="20"/>
          <w:lang w:eastAsia="en-AU"/>
        </w:rPr>
      </w:pPr>
      <w:r w:rsidRPr="009E0194">
        <w:rPr>
          <w:rFonts w:ascii="Arial" w:eastAsia="Times New Roman" w:hAnsi="Arial" w:cs="Arial"/>
          <w:sz w:val="20"/>
          <w:szCs w:val="20"/>
          <w:lang w:eastAsia="en-AU"/>
        </w:rPr>
        <w:t>Factor specific learning needs and peculiarities of the learner cohort</w:t>
      </w:r>
    </w:p>
    <w:p w:rsidR="00E03759" w:rsidRDefault="00E03759" w:rsidP="00387359">
      <w:pPr>
        <w:spacing w:after="120" w:line="240" w:lineRule="auto"/>
        <w:rPr>
          <w:rFonts w:ascii="Arial" w:eastAsia="Times New Roman" w:hAnsi="Arial" w:cs="Arial"/>
          <w:sz w:val="20"/>
          <w:szCs w:val="20"/>
          <w:lang w:eastAsia="en-AU"/>
        </w:rPr>
      </w:pPr>
    </w:p>
    <w:p w:rsidR="00E03759" w:rsidRPr="009E0194" w:rsidRDefault="00E03759" w:rsidP="009E0194">
      <w:pPr>
        <w:pBdr>
          <w:top w:val="single" w:sz="4" w:space="1" w:color="auto"/>
          <w:left w:val="single" w:sz="4" w:space="4" w:color="auto"/>
          <w:bottom w:val="single" w:sz="4" w:space="1" w:color="auto"/>
          <w:right w:val="single" w:sz="4" w:space="4" w:color="auto"/>
        </w:pBdr>
        <w:spacing w:after="120" w:line="240" w:lineRule="auto"/>
        <w:rPr>
          <w:rFonts w:ascii="Arial" w:eastAsia="Times New Roman" w:hAnsi="Arial" w:cs="Arial"/>
          <w:b/>
          <w:sz w:val="16"/>
          <w:szCs w:val="16"/>
          <w:u w:val="single"/>
          <w:lang w:eastAsia="en-AU"/>
        </w:rPr>
      </w:pPr>
      <w:r w:rsidRPr="009E0194">
        <w:rPr>
          <w:rFonts w:ascii="Arial" w:eastAsia="Times New Roman" w:hAnsi="Arial" w:cs="Arial"/>
          <w:b/>
          <w:sz w:val="16"/>
          <w:szCs w:val="16"/>
          <w:u w:val="single"/>
          <w:lang w:eastAsia="en-AU"/>
        </w:rPr>
        <w:t>The Steps</w:t>
      </w:r>
    </w:p>
    <w:p w:rsidR="00E03759" w:rsidRPr="009E0194" w:rsidRDefault="00E03759" w:rsidP="009E0194">
      <w:pPr>
        <w:pBdr>
          <w:top w:val="single" w:sz="4" w:space="1" w:color="auto"/>
          <w:left w:val="single" w:sz="4" w:space="4" w:color="auto"/>
          <w:bottom w:val="single" w:sz="4" w:space="1" w:color="auto"/>
          <w:right w:val="single" w:sz="4" w:space="4" w:color="auto"/>
        </w:pBdr>
        <w:spacing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1:</w:t>
      </w:r>
      <w:r w:rsidR="009E0194">
        <w:rPr>
          <w:rFonts w:ascii="Arial" w:eastAsia="Times New Roman" w:hAnsi="Arial" w:cs="Arial"/>
          <w:sz w:val="16"/>
          <w:szCs w:val="16"/>
          <w:lang w:eastAsia="en-AU"/>
        </w:rPr>
        <w:t xml:space="preserve"> </w:t>
      </w:r>
      <w:r w:rsidR="00CA4A53" w:rsidRPr="009E0194">
        <w:rPr>
          <w:rFonts w:ascii="Arial" w:eastAsia="Times New Roman" w:hAnsi="Arial" w:cs="Arial"/>
          <w:sz w:val="16"/>
          <w:szCs w:val="16"/>
          <w:lang w:eastAsia="en-AU"/>
        </w:rPr>
        <w:t xml:space="preserve">Research best practice: </w:t>
      </w:r>
      <w:r w:rsidRPr="009E0194">
        <w:rPr>
          <w:rFonts w:ascii="Arial" w:eastAsia="Times New Roman" w:hAnsi="Arial" w:cs="Arial"/>
          <w:sz w:val="16"/>
          <w:szCs w:val="16"/>
          <w:lang w:eastAsia="en-AU"/>
        </w:rPr>
        <w:t xml:space="preserve"> Review core underpinnings from KLA sourcebooks and supporting material, and current research in the KLA</w:t>
      </w:r>
    </w:p>
    <w:p w:rsidR="00E03759" w:rsidRPr="009E0194" w:rsidRDefault="00E03759" w:rsidP="009E0194">
      <w:pPr>
        <w:pBdr>
          <w:top w:val="single" w:sz="4" w:space="1" w:color="auto"/>
          <w:left w:val="single" w:sz="4" w:space="4" w:color="auto"/>
          <w:bottom w:val="single" w:sz="4" w:space="1" w:color="auto"/>
          <w:right w:val="single" w:sz="4" w:space="4" w:color="auto"/>
        </w:pBdr>
        <w:spacing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 xml:space="preserve">2: </w:t>
      </w:r>
      <w:r w:rsidR="00CA4A53" w:rsidRPr="009E0194">
        <w:rPr>
          <w:rFonts w:ascii="Arial" w:eastAsia="Times New Roman" w:hAnsi="Arial" w:cs="Arial"/>
          <w:sz w:val="16"/>
          <w:szCs w:val="16"/>
          <w:lang w:eastAsia="en-AU"/>
        </w:rPr>
        <w:t>Check learner peculiarities: r</w:t>
      </w:r>
      <w:r w:rsidRPr="009E0194">
        <w:rPr>
          <w:rFonts w:ascii="Arial" w:eastAsia="Times New Roman" w:hAnsi="Arial" w:cs="Arial"/>
          <w:sz w:val="16"/>
          <w:szCs w:val="16"/>
          <w:lang w:eastAsia="en-AU"/>
        </w:rPr>
        <w:t>eflect on LMQ1 answers to ascertain specific strategies required to support learners: preferred learning styles, environments/modes, personal likes/dislikes, personality traits</w:t>
      </w:r>
      <w:r w:rsidR="00CA4A53" w:rsidRPr="009E0194">
        <w:rPr>
          <w:rFonts w:ascii="Arial" w:eastAsia="Times New Roman" w:hAnsi="Arial" w:cs="Arial"/>
          <w:sz w:val="16"/>
          <w:szCs w:val="16"/>
          <w:lang w:eastAsia="en-AU"/>
        </w:rPr>
        <w:t>/experiences that’ll impact positively/negatively. Record findings in dot points or matrix of attributes/findings</w:t>
      </w:r>
    </w:p>
    <w:p w:rsidR="00CA4A53" w:rsidRPr="009E0194" w:rsidRDefault="00CA4A53" w:rsidP="009E0194">
      <w:pPr>
        <w:pBdr>
          <w:top w:val="single" w:sz="4" w:space="1" w:color="auto"/>
          <w:left w:val="single" w:sz="4" w:space="4" w:color="auto"/>
          <w:bottom w:val="single" w:sz="4" w:space="1" w:color="auto"/>
          <w:right w:val="single" w:sz="4" w:space="4" w:color="auto"/>
        </w:pBdr>
        <w:spacing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4: Attitudes and Perceptions to Foster: scan learning environment to review attitudes/perception (Dim 1) that prevail in learner and determine those required for learning to take place</w:t>
      </w:r>
    </w:p>
    <w:p w:rsidR="00CA4A53" w:rsidRPr="009E0194" w:rsidRDefault="00CA4A53" w:rsidP="009E0194">
      <w:pPr>
        <w:pBdr>
          <w:top w:val="single" w:sz="4" w:space="1" w:color="auto"/>
          <w:left w:val="single" w:sz="4" w:space="4" w:color="auto"/>
          <w:bottom w:val="single" w:sz="4" w:space="1" w:color="auto"/>
          <w:right w:val="single" w:sz="4" w:space="4" w:color="auto"/>
        </w:pBdr>
        <w:spacing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5:  Habits of Mind to Establish: do the same for habits of mind (Dim 5) and remember to scaffold these into the learning sequence (LMQ5)</w:t>
      </w:r>
    </w:p>
    <w:p w:rsidR="00CA4A53" w:rsidRPr="00CA4A53" w:rsidRDefault="00CA4A53" w:rsidP="009E0194">
      <w:pPr>
        <w:pBdr>
          <w:top w:val="single" w:sz="4" w:space="1" w:color="auto"/>
          <w:left w:val="single" w:sz="4" w:space="4" w:color="auto"/>
          <w:bottom w:val="single" w:sz="4" w:space="1" w:color="auto"/>
          <w:right w:val="single" w:sz="4" w:space="4" w:color="auto"/>
        </w:pBdr>
        <w:rPr>
          <w:rFonts w:ascii="Arial" w:eastAsia="Times New Roman" w:hAnsi="Arial" w:cs="Arial"/>
          <w:sz w:val="20"/>
          <w:szCs w:val="20"/>
          <w:lang w:eastAsia="en-AU"/>
        </w:rPr>
      </w:pPr>
      <w:r w:rsidRPr="009E0194">
        <w:rPr>
          <w:rFonts w:ascii="Arial" w:eastAsia="Times New Roman" w:hAnsi="Arial" w:cs="Arial"/>
          <w:sz w:val="16"/>
          <w:szCs w:val="16"/>
          <w:lang w:eastAsia="en-AU"/>
        </w:rPr>
        <w:t>6: Record key information a dot point summaries under headings and link through a coding system to source data.</w:t>
      </w:r>
      <w:r w:rsidRPr="00CA4A53">
        <w:rPr>
          <w:rFonts w:ascii="Arial" w:eastAsia="Times New Roman" w:hAnsi="Arial" w:cs="Arial"/>
          <w:sz w:val="20"/>
          <w:szCs w:val="20"/>
          <w:lang w:eastAsia="en-AU"/>
        </w:rPr>
        <w:br w:type="page"/>
      </w:r>
    </w:p>
    <w:p w:rsidR="00387359" w:rsidRPr="009E0194" w:rsidRDefault="005B2C54" w:rsidP="00F013B3">
      <w:pPr>
        <w:spacing w:after="120" w:line="240" w:lineRule="auto"/>
        <w:jc w:val="center"/>
        <w:rPr>
          <w:rFonts w:ascii="Arial" w:eastAsia="Times New Roman" w:hAnsi="Arial" w:cs="Arial"/>
          <w:b/>
          <w:sz w:val="28"/>
          <w:szCs w:val="28"/>
          <w:u w:val="single"/>
          <w:lang w:eastAsia="en-AU"/>
        </w:rPr>
      </w:pPr>
      <w:r w:rsidRPr="009E0194">
        <w:rPr>
          <w:rFonts w:ascii="Arial" w:eastAsia="Times New Roman" w:hAnsi="Arial" w:cs="Arial"/>
          <w:b/>
          <w:sz w:val="28"/>
          <w:szCs w:val="28"/>
          <w:u w:val="single"/>
          <w:lang w:eastAsia="en-AU"/>
        </w:rPr>
        <w:lastRenderedPageBreak/>
        <w:t>Deliver</w:t>
      </w:r>
      <w:r w:rsidR="009E0194" w:rsidRPr="009E0194">
        <w:rPr>
          <w:rFonts w:ascii="Arial" w:eastAsia="Times New Roman" w:hAnsi="Arial" w:cs="Arial"/>
          <w:b/>
          <w:sz w:val="28"/>
          <w:szCs w:val="28"/>
          <w:u w:val="single"/>
          <w:lang w:eastAsia="en-AU"/>
        </w:rPr>
        <w:t>y Questions</w:t>
      </w:r>
    </w:p>
    <w:p w:rsidR="00E03759" w:rsidRPr="00754340" w:rsidRDefault="00E03759" w:rsidP="00E03759">
      <w:pPr>
        <w:spacing w:after="120" w:line="240" w:lineRule="auto"/>
        <w:rPr>
          <w:rFonts w:ascii="Times New Roman" w:eastAsia="Times New Roman" w:hAnsi="Times New Roman" w:cs="Times New Roman"/>
          <w:sz w:val="24"/>
          <w:szCs w:val="24"/>
          <w:lang w:eastAsia="en-AU"/>
        </w:rPr>
      </w:pPr>
      <w:r w:rsidRPr="00387359">
        <w:rPr>
          <w:rFonts w:ascii="Arial" w:eastAsia="Times New Roman" w:hAnsi="Arial" w:cs="Arial"/>
          <w:sz w:val="20"/>
          <w:szCs w:val="20"/>
          <w:lang w:eastAsia="en-AU"/>
        </w:rPr>
        <w:t>Th</w:t>
      </w:r>
      <w:r w:rsidR="00754340">
        <w:rPr>
          <w:rFonts w:ascii="Arial" w:eastAsia="Times New Roman" w:hAnsi="Arial" w:cs="Arial"/>
          <w:sz w:val="20"/>
          <w:szCs w:val="20"/>
          <w:lang w:eastAsia="en-AU"/>
        </w:rPr>
        <w:t xml:space="preserve">ese </w:t>
      </w:r>
      <w:r w:rsidRPr="00387359">
        <w:rPr>
          <w:rFonts w:ascii="Arial" w:eastAsia="Times New Roman" w:hAnsi="Arial" w:cs="Arial"/>
          <w:sz w:val="20"/>
          <w:szCs w:val="20"/>
          <w:lang w:eastAsia="en-AU"/>
        </w:rPr>
        <w:t xml:space="preserve">are </w:t>
      </w:r>
      <w:r w:rsidRPr="00754340">
        <w:rPr>
          <w:rFonts w:ascii="Arial" w:eastAsia="Times New Roman" w:hAnsi="Arial" w:cs="Arial"/>
          <w:sz w:val="20"/>
          <w:szCs w:val="20"/>
          <w:lang w:eastAsia="en-AU"/>
        </w:rPr>
        <w:t xml:space="preserve">about </w:t>
      </w:r>
      <w:r w:rsidRPr="00754340">
        <w:rPr>
          <w:rFonts w:ascii="Arial" w:eastAsia="Times New Roman" w:hAnsi="Arial" w:cs="Arial"/>
          <w:iCs/>
          <w:sz w:val="20"/>
          <w:lang w:eastAsia="en-AU"/>
        </w:rPr>
        <w:t>designing t</w:t>
      </w:r>
      <w:r w:rsidR="00754340" w:rsidRPr="00754340">
        <w:rPr>
          <w:rFonts w:ascii="Arial" w:eastAsia="Times New Roman" w:hAnsi="Arial" w:cs="Arial"/>
          <w:iCs/>
          <w:sz w:val="20"/>
          <w:lang w:eastAsia="en-AU"/>
        </w:rPr>
        <w:t>he specific learning experience/activities</w:t>
      </w:r>
      <w:r w:rsidR="00754340">
        <w:rPr>
          <w:rFonts w:ascii="Arial" w:eastAsia="Times New Roman" w:hAnsi="Arial" w:cs="Arial"/>
          <w:iCs/>
          <w:sz w:val="20"/>
          <w:lang w:eastAsia="en-AU"/>
        </w:rPr>
        <w:t>, using the first three answers as the contextual profile.</w:t>
      </w:r>
      <w:r w:rsidRPr="00754340">
        <w:rPr>
          <w:rFonts w:ascii="Times New Roman" w:eastAsia="Times New Roman" w:hAnsi="Times New Roman" w:cs="Times New Roman"/>
          <w:sz w:val="24"/>
          <w:szCs w:val="24"/>
          <w:lang w:eastAsia="en-AU"/>
        </w:rPr>
        <w:t xml:space="preserve"> </w:t>
      </w:r>
    </w:p>
    <w:tbl>
      <w:tblPr>
        <w:tblW w:w="5000" w:type="pct"/>
        <w:tblCellSpacing w:w="22" w:type="dxa"/>
        <w:tblCellMar>
          <w:left w:w="0" w:type="dxa"/>
          <w:right w:w="0" w:type="dxa"/>
        </w:tblCellMar>
        <w:tblLook w:val="04A0"/>
      </w:tblPr>
      <w:tblGrid>
        <w:gridCol w:w="941"/>
        <w:gridCol w:w="9703"/>
      </w:tblGrid>
      <w:tr w:rsidR="00387359" w:rsidRPr="00387359" w:rsidTr="008D5A94">
        <w:trPr>
          <w:tblCellSpacing w:w="22" w:type="dxa"/>
        </w:trPr>
        <w:tc>
          <w:tcPr>
            <w:tcW w:w="411" w:type="pct"/>
            <w:tcBorders>
              <w:top w:val="nil"/>
              <w:left w:val="nil"/>
              <w:bottom w:val="nil"/>
              <w:right w:val="nil"/>
            </w:tcBorders>
            <w:shd w:val="clear" w:color="auto" w:fill="auto"/>
            <w:tcMar>
              <w:top w:w="45" w:type="dxa"/>
              <w:left w:w="45" w:type="dxa"/>
              <w:bottom w:w="45" w:type="dxa"/>
              <w:right w:w="45" w:type="dxa"/>
            </w:tcMar>
            <w:hideMark/>
          </w:tcPr>
          <w:p w:rsidR="00387359" w:rsidRPr="00387359" w:rsidRDefault="00387359" w:rsidP="00387359">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476250" cy="647700"/>
                  <wp:effectExtent l="19050" t="0" r="0" b="0"/>
                  <wp:docPr id="7" name="Picture 7" descr="http://online.cdu.edu.au/@@/F5A1788930D827C532BB6DFB79D153B1/courses/1/ETP110_ETP410_Sem1_2010/content/_795847_1/embedded/Question-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nline.cdu.edu.au/@@/F5A1788930D827C532BB6DFB79D153B1/courses/1/ETP110_ETP410_Sem1_2010/content/_795847_1/embedded/Question-copy.gif"/>
                          <pic:cNvPicPr>
                            <a:picLocks noChangeAspect="1" noChangeArrowheads="1"/>
                          </pic:cNvPicPr>
                        </pic:nvPicPr>
                        <pic:blipFill>
                          <a:blip r:embed="rId7" cstate="print"/>
                          <a:srcRect/>
                          <a:stretch>
                            <a:fillRect/>
                          </a:stretch>
                        </pic:blipFill>
                        <pic:spPr bwMode="auto">
                          <a:xfrm>
                            <a:off x="0" y="0"/>
                            <a:ext cx="476250" cy="647700"/>
                          </a:xfrm>
                          <a:prstGeom prst="rect">
                            <a:avLst/>
                          </a:prstGeom>
                          <a:noFill/>
                          <a:ln w="9525">
                            <a:noFill/>
                            <a:miter lim="800000"/>
                            <a:headEnd/>
                            <a:tailEnd/>
                          </a:ln>
                        </pic:spPr>
                      </pic:pic>
                    </a:graphicData>
                  </a:graphic>
                </wp:inline>
              </w:drawing>
            </w:r>
            <w:r w:rsidRPr="00387359">
              <w:rPr>
                <w:rFonts w:ascii="Times New Roman" w:eastAsia="Times New Roman" w:hAnsi="Times New Roman" w:cs="Times New Roman"/>
                <w:sz w:val="24"/>
                <w:szCs w:val="24"/>
                <w:lang w:eastAsia="en-AU"/>
              </w:rPr>
              <w:t> </w:t>
            </w:r>
          </w:p>
        </w:tc>
        <w:tc>
          <w:tcPr>
            <w:tcW w:w="4527" w:type="pct"/>
            <w:tcBorders>
              <w:top w:val="nil"/>
              <w:left w:val="nil"/>
              <w:bottom w:val="nil"/>
              <w:right w:val="nil"/>
            </w:tcBorders>
            <w:shd w:val="clear" w:color="auto" w:fill="auto"/>
            <w:tcMar>
              <w:top w:w="45" w:type="dxa"/>
              <w:left w:w="45" w:type="dxa"/>
              <w:bottom w:w="45" w:type="dxa"/>
              <w:right w:w="45" w:type="dxa"/>
            </w:tcMar>
            <w:vAlign w:val="center"/>
            <w:hideMark/>
          </w:tcPr>
          <w:p w:rsidR="00387359" w:rsidRPr="00387359" w:rsidRDefault="00387359" w:rsidP="00CA4A53">
            <w:pPr>
              <w:spacing w:after="120" w:line="240" w:lineRule="auto"/>
              <w:rPr>
                <w:rFonts w:ascii="Times New Roman" w:eastAsia="Times New Roman" w:hAnsi="Times New Roman" w:cs="Times New Roman"/>
                <w:sz w:val="24"/>
                <w:szCs w:val="24"/>
                <w:lang w:eastAsia="en-AU"/>
              </w:rPr>
            </w:pPr>
            <w:r w:rsidRPr="00387359">
              <w:rPr>
                <w:rFonts w:ascii="Arial" w:eastAsia="Times New Roman" w:hAnsi="Arial" w:cs="Arial"/>
                <w:b/>
                <w:bCs/>
                <w:color w:val="006600"/>
                <w:sz w:val="28"/>
                <w:lang w:eastAsia="en-AU"/>
              </w:rPr>
              <w:t>4</w:t>
            </w:r>
            <w:r w:rsidR="00CA4A53">
              <w:rPr>
                <w:rFonts w:ascii="Arial" w:eastAsia="Times New Roman" w:hAnsi="Arial" w:cs="Arial"/>
                <w:b/>
                <w:bCs/>
                <w:color w:val="006600"/>
                <w:sz w:val="28"/>
                <w:lang w:eastAsia="en-AU"/>
              </w:rPr>
              <w:t>:</w:t>
            </w:r>
            <w:r w:rsidRPr="00387359">
              <w:rPr>
                <w:rFonts w:ascii="Arial" w:eastAsia="Times New Roman" w:hAnsi="Arial" w:cs="Arial"/>
                <w:b/>
                <w:bCs/>
                <w:color w:val="006600"/>
                <w:sz w:val="28"/>
                <w:lang w:eastAsia="en-AU"/>
              </w:rPr>
              <w:t xml:space="preserve"> What resources do I have at my disposal? </w:t>
            </w:r>
          </w:p>
        </w:tc>
      </w:tr>
    </w:tbl>
    <w:p w:rsidR="00EB59C9" w:rsidRDefault="008639AB" w:rsidP="00EB59C9">
      <w:pPr>
        <w:spacing w:after="120" w:line="240" w:lineRule="auto"/>
        <w:rPr>
          <w:rFonts w:ascii="Arial" w:eastAsia="Times New Roman" w:hAnsi="Arial" w:cs="Arial"/>
          <w:sz w:val="20"/>
          <w:szCs w:val="20"/>
          <w:lang w:eastAsia="en-AU"/>
        </w:rPr>
      </w:pPr>
      <w:r>
        <w:rPr>
          <w:rFonts w:ascii="Arial" w:eastAsia="Times New Roman" w:hAnsi="Arial" w:cs="Arial"/>
          <w:sz w:val="20"/>
          <w:szCs w:val="20"/>
          <w:lang w:eastAsia="en-AU"/>
        </w:rPr>
        <w:t xml:space="preserve">This </w:t>
      </w:r>
      <w:r w:rsidR="00387359" w:rsidRPr="00387359">
        <w:rPr>
          <w:rFonts w:ascii="Arial" w:eastAsia="Times New Roman" w:hAnsi="Arial" w:cs="Arial"/>
          <w:sz w:val="20"/>
          <w:szCs w:val="20"/>
          <w:lang w:eastAsia="en-AU"/>
        </w:rPr>
        <w:t>is where physical</w:t>
      </w:r>
      <w:r>
        <w:rPr>
          <w:rFonts w:ascii="Arial" w:eastAsia="Times New Roman" w:hAnsi="Arial" w:cs="Arial"/>
          <w:sz w:val="20"/>
          <w:szCs w:val="20"/>
          <w:lang w:eastAsia="en-AU"/>
        </w:rPr>
        <w:t>,</w:t>
      </w:r>
      <w:r w:rsidR="00754340">
        <w:rPr>
          <w:rFonts w:ascii="Arial" w:eastAsia="Times New Roman" w:hAnsi="Arial" w:cs="Arial"/>
          <w:sz w:val="20"/>
          <w:szCs w:val="20"/>
          <w:lang w:eastAsia="en-AU"/>
        </w:rPr>
        <w:t xml:space="preserve"> </w:t>
      </w:r>
      <w:r>
        <w:rPr>
          <w:rFonts w:ascii="Arial" w:eastAsia="Times New Roman" w:hAnsi="Arial" w:cs="Arial"/>
          <w:sz w:val="20"/>
          <w:szCs w:val="20"/>
          <w:lang w:eastAsia="en-AU"/>
        </w:rPr>
        <w:t xml:space="preserve">financial and technological </w:t>
      </w:r>
      <w:r w:rsidR="00387359" w:rsidRPr="00387359">
        <w:rPr>
          <w:rFonts w:ascii="Arial" w:eastAsia="Times New Roman" w:hAnsi="Arial" w:cs="Arial"/>
          <w:sz w:val="20"/>
          <w:szCs w:val="20"/>
          <w:lang w:eastAsia="en-AU"/>
        </w:rPr>
        <w:t xml:space="preserve">resources are audited in preparation for teaching.  This is about identifying what can be used to support your learning program. </w:t>
      </w:r>
      <w:r>
        <w:rPr>
          <w:rFonts w:ascii="Arial" w:eastAsia="Times New Roman" w:hAnsi="Arial" w:cs="Arial"/>
          <w:sz w:val="20"/>
          <w:szCs w:val="20"/>
          <w:lang w:eastAsia="en-AU"/>
        </w:rPr>
        <w:t>Human resources are considered but planned for in greater detail in LMQ6.</w:t>
      </w:r>
    </w:p>
    <w:p w:rsidR="008639AB" w:rsidRDefault="008639AB" w:rsidP="00EB59C9">
      <w:pPr>
        <w:spacing w:after="120" w:line="240" w:lineRule="auto"/>
        <w:rPr>
          <w:rFonts w:ascii="Arial" w:eastAsia="Times New Roman" w:hAnsi="Arial" w:cs="Arial"/>
          <w:sz w:val="20"/>
          <w:szCs w:val="20"/>
          <w:lang w:eastAsia="en-AU"/>
        </w:rPr>
      </w:pPr>
      <w:r>
        <w:rPr>
          <w:rFonts w:ascii="Arial" w:eastAsia="Times New Roman" w:hAnsi="Arial" w:cs="Arial"/>
          <w:sz w:val="20"/>
          <w:szCs w:val="20"/>
          <w:lang w:eastAsia="en-AU"/>
        </w:rPr>
        <w:t>Aim</w:t>
      </w:r>
      <w:r w:rsidR="00754340">
        <w:rPr>
          <w:rFonts w:ascii="Arial" w:eastAsia="Times New Roman" w:hAnsi="Arial" w:cs="Arial"/>
          <w:sz w:val="20"/>
          <w:szCs w:val="20"/>
          <w:lang w:eastAsia="en-AU"/>
        </w:rPr>
        <w:t>s</w:t>
      </w:r>
      <w:r>
        <w:rPr>
          <w:rFonts w:ascii="Arial" w:eastAsia="Times New Roman" w:hAnsi="Arial" w:cs="Arial"/>
          <w:sz w:val="20"/>
          <w:szCs w:val="20"/>
          <w:lang w:eastAsia="en-AU"/>
        </w:rPr>
        <w:t>:</w:t>
      </w:r>
    </w:p>
    <w:p w:rsidR="008639AB" w:rsidRPr="005B786F" w:rsidRDefault="008639AB" w:rsidP="005B786F">
      <w:pPr>
        <w:pStyle w:val="ListParagraph"/>
        <w:numPr>
          <w:ilvl w:val="0"/>
          <w:numId w:val="14"/>
        </w:numPr>
        <w:spacing w:after="120" w:line="240" w:lineRule="auto"/>
        <w:rPr>
          <w:rFonts w:ascii="Arial" w:eastAsia="Times New Roman" w:hAnsi="Arial" w:cs="Arial"/>
          <w:sz w:val="20"/>
          <w:szCs w:val="20"/>
          <w:lang w:eastAsia="en-AU"/>
        </w:rPr>
      </w:pPr>
      <w:r w:rsidRPr="005B786F">
        <w:rPr>
          <w:rFonts w:ascii="Arial" w:eastAsia="Times New Roman" w:hAnsi="Arial" w:cs="Arial"/>
          <w:sz w:val="20"/>
          <w:szCs w:val="20"/>
          <w:lang w:eastAsia="en-AU"/>
        </w:rPr>
        <w:t>Use</w:t>
      </w:r>
      <w:r w:rsidR="00F013B3">
        <w:rPr>
          <w:rFonts w:ascii="Arial" w:eastAsia="Times New Roman" w:hAnsi="Arial" w:cs="Arial"/>
          <w:sz w:val="20"/>
          <w:szCs w:val="20"/>
          <w:lang w:eastAsia="en-AU"/>
        </w:rPr>
        <w:t xml:space="preserve"> resources </w:t>
      </w:r>
      <w:r w:rsidRPr="005B786F">
        <w:rPr>
          <w:rFonts w:ascii="Arial" w:eastAsia="Times New Roman" w:hAnsi="Arial" w:cs="Arial"/>
          <w:sz w:val="20"/>
          <w:szCs w:val="20"/>
          <w:lang w:eastAsia="en-AU"/>
        </w:rPr>
        <w:t>to the best outcomes</w:t>
      </w:r>
      <w:r w:rsidR="005B786F" w:rsidRPr="005B786F">
        <w:rPr>
          <w:rFonts w:ascii="Arial" w:eastAsia="Times New Roman" w:hAnsi="Arial" w:cs="Arial"/>
          <w:sz w:val="20"/>
          <w:szCs w:val="20"/>
          <w:lang w:eastAsia="en-AU"/>
        </w:rPr>
        <w:t xml:space="preserve"> (time, money, </w:t>
      </w:r>
      <w:proofErr w:type="spellStart"/>
      <w:r w:rsidR="005B786F" w:rsidRPr="005B786F">
        <w:rPr>
          <w:rFonts w:ascii="Arial" w:eastAsia="Times New Roman" w:hAnsi="Arial" w:cs="Arial"/>
          <w:sz w:val="20"/>
          <w:szCs w:val="20"/>
          <w:lang w:eastAsia="en-AU"/>
        </w:rPr>
        <w:t>softward</w:t>
      </w:r>
      <w:proofErr w:type="spellEnd"/>
      <w:r w:rsidR="005B786F" w:rsidRPr="005B786F">
        <w:rPr>
          <w:rFonts w:ascii="Arial" w:eastAsia="Times New Roman" w:hAnsi="Arial" w:cs="Arial"/>
          <w:sz w:val="20"/>
          <w:szCs w:val="20"/>
          <w:lang w:eastAsia="en-AU"/>
        </w:rPr>
        <w:t>, environments/</w:t>
      </w:r>
      <w:proofErr w:type="spellStart"/>
      <w:r w:rsidR="005B786F" w:rsidRPr="005B786F">
        <w:rPr>
          <w:rFonts w:ascii="Arial" w:eastAsia="Times New Roman" w:hAnsi="Arial" w:cs="Arial"/>
          <w:sz w:val="20"/>
          <w:szCs w:val="20"/>
          <w:lang w:eastAsia="en-AU"/>
        </w:rPr>
        <w:t>facitilies</w:t>
      </w:r>
      <w:proofErr w:type="spellEnd"/>
      <w:r w:rsidR="005B786F" w:rsidRPr="005B786F">
        <w:rPr>
          <w:rFonts w:ascii="Arial" w:eastAsia="Times New Roman" w:hAnsi="Arial" w:cs="Arial"/>
          <w:sz w:val="20"/>
          <w:szCs w:val="20"/>
          <w:lang w:eastAsia="en-AU"/>
        </w:rPr>
        <w:t>, equipment/consumables)</w:t>
      </w:r>
    </w:p>
    <w:p w:rsidR="005B786F" w:rsidRPr="005B786F" w:rsidRDefault="005B786F" w:rsidP="005B786F">
      <w:pPr>
        <w:pStyle w:val="ListParagraph"/>
        <w:numPr>
          <w:ilvl w:val="0"/>
          <w:numId w:val="14"/>
        </w:numPr>
        <w:spacing w:after="120" w:line="240" w:lineRule="auto"/>
        <w:rPr>
          <w:rFonts w:ascii="Arial" w:eastAsia="Times New Roman" w:hAnsi="Arial" w:cs="Arial"/>
          <w:sz w:val="20"/>
          <w:szCs w:val="20"/>
          <w:lang w:eastAsia="en-AU"/>
        </w:rPr>
      </w:pPr>
      <w:r w:rsidRPr="005B786F">
        <w:rPr>
          <w:rFonts w:ascii="Arial" w:eastAsia="Times New Roman" w:hAnsi="Arial" w:cs="Arial"/>
          <w:sz w:val="20"/>
          <w:szCs w:val="20"/>
          <w:lang w:eastAsia="en-AU"/>
        </w:rPr>
        <w:t>Be entrepreneurial in using other resources (community agencies, stakeholders</w:t>
      </w:r>
      <w:r w:rsidR="00F013B3">
        <w:rPr>
          <w:rFonts w:ascii="Arial" w:eastAsia="Times New Roman" w:hAnsi="Arial" w:cs="Arial"/>
          <w:sz w:val="20"/>
          <w:szCs w:val="20"/>
          <w:lang w:eastAsia="en-AU"/>
        </w:rPr>
        <w:t>)</w:t>
      </w:r>
    </w:p>
    <w:p w:rsidR="008639AB" w:rsidRPr="009E0194" w:rsidRDefault="008639AB" w:rsidP="009E0194">
      <w:pPr>
        <w:pBdr>
          <w:top w:val="single" w:sz="4" w:space="1" w:color="auto"/>
          <w:left w:val="single" w:sz="4" w:space="4" w:color="auto"/>
          <w:bottom w:val="single" w:sz="4" w:space="1" w:color="auto"/>
          <w:right w:val="single" w:sz="4" w:space="4" w:color="auto"/>
        </w:pBdr>
        <w:spacing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The Steps</w:t>
      </w:r>
    </w:p>
    <w:p w:rsidR="008639AB" w:rsidRPr="009E0194" w:rsidRDefault="008639AB" w:rsidP="009E0194">
      <w:pPr>
        <w:pBdr>
          <w:top w:val="single" w:sz="4" w:space="1" w:color="auto"/>
          <w:left w:val="single" w:sz="4" w:space="4" w:color="auto"/>
          <w:bottom w:val="single" w:sz="4" w:space="1" w:color="auto"/>
          <w:right w:val="single" w:sz="4" w:space="4" w:color="auto"/>
        </w:pBdr>
        <w:spacing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1: What are the resources that ‘best practice’ require for the particular learning outcomes to be achieved?</w:t>
      </w:r>
    </w:p>
    <w:p w:rsidR="008639AB" w:rsidRPr="009E0194" w:rsidRDefault="008639AB" w:rsidP="009E0194">
      <w:pPr>
        <w:pBdr>
          <w:top w:val="single" w:sz="4" w:space="1" w:color="auto"/>
          <w:left w:val="single" w:sz="4" w:space="4" w:color="auto"/>
          <w:bottom w:val="single" w:sz="4" w:space="1" w:color="auto"/>
          <w:right w:val="single" w:sz="4" w:space="4" w:color="auto"/>
        </w:pBdr>
        <w:spacing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2:  List resources and check against learning outcomes</w:t>
      </w:r>
    </w:p>
    <w:p w:rsidR="008639AB" w:rsidRPr="009E0194" w:rsidRDefault="008639AB" w:rsidP="009E0194">
      <w:pPr>
        <w:pBdr>
          <w:top w:val="single" w:sz="4" w:space="1" w:color="auto"/>
          <w:left w:val="single" w:sz="4" w:space="4" w:color="auto"/>
          <w:bottom w:val="single" w:sz="4" w:space="1" w:color="auto"/>
          <w:right w:val="single" w:sz="4" w:space="4" w:color="auto"/>
        </w:pBdr>
        <w:spacing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3</w:t>
      </w:r>
      <w:proofErr w:type="gramStart"/>
      <w:r w:rsidRPr="009E0194">
        <w:rPr>
          <w:rFonts w:ascii="Arial" w:eastAsia="Times New Roman" w:hAnsi="Arial" w:cs="Arial"/>
          <w:sz w:val="16"/>
          <w:szCs w:val="16"/>
          <w:lang w:eastAsia="en-AU"/>
        </w:rPr>
        <w:t>:</w:t>
      </w:r>
      <w:r w:rsidR="00F013B3">
        <w:rPr>
          <w:rFonts w:ascii="Arial" w:eastAsia="Times New Roman" w:hAnsi="Arial" w:cs="Arial"/>
          <w:sz w:val="16"/>
          <w:szCs w:val="16"/>
          <w:lang w:eastAsia="en-AU"/>
        </w:rPr>
        <w:t>R</w:t>
      </w:r>
      <w:r w:rsidRPr="009E0194">
        <w:rPr>
          <w:rFonts w:ascii="Arial" w:eastAsia="Times New Roman" w:hAnsi="Arial" w:cs="Arial"/>
          <w:sz w:val="16"/>
          <w:szCs w:val="16"/>
          <w:lang w:eastAsia="en-AU"/>
        </w:rPr>
        <w:t>review</w:t>
      </w:r>
      <w:proofErr w:type="gramEnd"/>
      <w:r w:rsidRPr="009E0194">
        <w:rPr>
          <w:rFonts w:ascii="Arial" w:eastAsia="Times New Roman" w:hAnsi="Arial" w:cs="Arial"/>
          <w:sz w:val="16"/>
          <w:szCs w:val="16"/>
          <w:lang w:eastAsia="en-AU"/>
        </w:rPr>
        <w:t xml:space="preserve"> LMQ4 </w:t>
      </w:r>
      <w:r w:rsidR="005B786F" w:rsidRPr="009E0194">
        <w:rPr>
          <w:rFonts w:ascii="Arial" w:eastAsia="Times New Roman" w:hAnsi="Arial" w:cs="Arial"/>
          <w:sz w:val="16"/>
          <w:szCs w:val="16"/>
          <w:lang w:eastAsia="en-AU"/>
        </w:rPr>
        <w:t>once</w:t>
      </w:r>
      <w:r w:rsidRPr="009E0194">
        <w:rPr>
          <w:rFonts w:ascii="Arial" w:eastAsia="Times New Roman" w:hAnsi="Arial" w:cs="Arial"/>
          <w:sz w:val="16"/>
          <w:szCs w:val="16"/>
          <w:lang w:eastAsia="en-AU"/>
        </w:rPr>
        <w:t xml:space="preserve"> LMQ5 is completed, as resource requirements may have changed.</w:t>
      </w:r>
    </w:p>
    <w:p w:rsidR="008639AB" w:rsidRPr="00387359" w:rsidRDefault="008639AB" w:rsidP="00EB59C9">
      <w:pPr>
        <w:spacing w:after="120" w:line="240" w:lineRule="auto"/>
        <w:rPr>
          <w:rFonts w:ascii="Times New Roman" w:eastAsia="Times New Roman" w:hAnsi="Times New Roman" w:cs="Times New Roman"/>
          <w:sz w:val="24"/>
          <w:szCs w:val="24"/>
          <w:lang w:eastAsia="en-AU"/>
        </w:rPr>
      </w:pPr>
    </w:p>
    <w:tbl>
      <w:tblPr>
        <w:tblW w:w="5000" w:type="pct"/>
        <w:tblCellSpacing w:w="22" w:type="dxa"/>
        <w:tblCellMar>
          <w:left w:w="0" w:type="dxa"/>
          <w:right w:w="0" w:type="dxa"/>
        </w:tblCellMar>
        <w:tblLook w:val="04A0"/>
      </w:tblPr>
      <w:tblGrid>
        <w:gridCol w:w="941"/>
        <w:gridCol w:w="9703"/>
      </w:tblGrid>
      <w:tr w:rsidR="00387359" w:rsidRPr="00387359" w:rsidTr="00754340">
        <w:trPr>
          <w:trHeight w:val="1395"/>
          <w:tblCellSpacing w:w="22" w:type="dxa"/>
        </w:trPr>
        <w:tc>
          <w:tcPr>
            <w:tcW w:w="408" w:type="pct"/>
            <w:tcBorders>
              <w:top w:val="nil"/>
              <w:left w:val="nil"/>
              <w:bottom w:val="nil"/>
              <w:right w:val="nil"/>
            </w:tcBorders>
            <w:shd w:val="clear" w:color="auto" w:fill="auto"/>
            <w:tcMar>
              <w:top w:w="45" w:type="dxa"/>
              <w:left w:w="45" w:type="dxa"/>
              <w:bottom w:w="45" w:type="dxa"/>
              <w:right w:w="45" w:type="dxa"/>
            </w:tcMar>
            <w:hideMark/>
          </w:tcPr>
          <w:p w:rsidR="00387359" w:rsidRPr="00387359" w:rsidRDefault="00387359" w:rsidP="00387359">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476250" cy="647700"/>
                  <wp:effectExtent l="19050" t="0" r="0" b="0"/>
                  <wp:docPr id="8" name="Picture 8" descr="http://online.cdu.edu.au/@@/F5A1788930D827C532BB6DFB79D153B1/courses/1/ETP110_ETP410_Sem1_2010/content/_795847_1/embedded/Question-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online.cdu.edu.au/@@/F5A1788930D827C532BB6DFB79D153B1/courses/1/ETP110_ETP410_Sem1_2010/content/_795847_1/embedded/Question-copy.gif"/>
                          <pic:cNvPicPr>
                            <a:picLocks noChangeAspect="1" noChangeArrowheads="1"/>
                          </pic:cNvPicPr>
                        </pic:nvPicPr>
                        <pic:blipFill>
                          <a:blip r:embed="rId7" cstate="print"/>
                          <a:srcRect/>
                          <a:stretch>
                            <a:fillRect/>
                          </a:stretch>
                        </pic:blipFill>
                        <pic:spPr bwMode="auto">
                          <a:xfrm>
                            <a:off x="0" y="0"/>
                            <a:ext cx="476250" cy="647700"/>
                          </a:xfrm>
                          <a:prstGeom prst="rect">
                            <a:avLst/>
                          </a:prstGeom>
                          <a:noFill/>
                          <a:ln w="9525">
                            <a:noFill/>
                            <a:miter lim="800000"/>
                            <a:headEnd/>
                            <a:tailEnd/>
                          </a:ln>
                        </pic:spPr>
                      </pic:pic>
                    </a:graphicData>
                  </a:graphic>
                </wp:inline>
              </w:drawing>
            </w:r>
            <w:r w:rsidRPr="00387359">
              <w:rPr>
                <w:rFonts w:ascii="Times New Roman" w:eastAsia="Times New Roman" w:hAnsi="Times New Roman" w:cs="Times New Roman"/>
                <w:sz w:val="24"/>
                <w:szCs w:val="24"/>
                <w:lang w:eastAsia="en-AU"/>
              </w:rPr>
              <w:t> </w:t>
            </w:r>
          </w:p>
        </w:tc>
        <w:tc>
          <w:tcPr>
            <w:tcW w:w="4496" w:type="pct"/>
            <w:tcBorders>
              <w:top w:val="nil"/>
              <w:left w:val="nil"/>
              <w:bottom w:val="nil"/>
              <w:right w:val="nil"/>
            </w:tcBorders>
            <w:shd w:val="clear" w:color="auto" w:fill="auto"/>
            <w:tcMar>
              <w:top w:w="45" w:type="dxa"/>
              <w:left w:w="45" w:type="dxa"/>
              <w:bottom w:w="45" w:type="dxa"/>
              <w:right w:w="45" w:type="dxa"/>
            </w:tcMar>
            <w:vAlign w:val="center"/>
            <w:hideMark/>
          </w:tcPr>
          <w:p w:rsidR="00387359" w:rsidRPr="00387359" w:rsidRDefault="00387359" w:rsidP="00CA4A53">
            <w:pPr>
              <w:spacing w:after="120" w:line="240" w:lineRule="auto"/>
              <w:rPr>
                <w:rFonts w:ascii="Times New Roman" w:eastAsia="Times New Roman" w:hAnsi="Times New Roman" w:cs="Times New Roman"/>
                <w:sz w:val="24"/>
                <w:szCs w:val="24"/>
                <w:lang w:eastAsia="en-AU"/>
              </w:rPr>
            </w:pPr>
            <w:r w:rsidRPr="00387359">
              <w:rPr>
                <w:rFonts w:ascii="Arial" w:eastAsia="Times New Roman" w:hAnsi="Arial" w:cs="Arial"/>
                <w:b/>
                <w:bCs/>
                <w:color w:val="006600"/>
                <w:sz w:val="28"/>
                <w:lang w:eastAsia="en-AU"/>
              </w:rPr>
              <w:t>5</w:t>
            </w:r>
            <w:r w:rsidR="00CA4A53">
              <w:rPr>
                <w:rFonts w:ascii="Arial" w:eastAsia="Times New Roman" w:hAnsi="Arial" w:cs="Arial"/>
                <w:b/>
                <w:bCs/>
                <w:color w:val="006600"/>
                <w:sz w:val="28"/>
                <w:lang w:eastAsia="en-AU"/>
              </w:rPr>
              <w:t>:</w:t>
            </w:r>
            <w:r w:rsidRPr="00387359">
              <w:rPr>
                <w:rFonts w:ascii="Arial" w:eastAsia="Times New Roman" w:hAnsi="Arial" w:cs="Arial"/>
                <w:color w:val="006600"/>
                <w:sz w:val="28"/>
                <w:szCs w:val="28"/>
                <w:lang w:eastAsia="en-AU"/>
              </w:rPr>
              <w:t xml:space="preserve"> </w:t>
            </w:r>
            <w:r w:rsidRPr="00387359">
              <w:rPr>
                <w:rFonts w:ascii="Arial" w:eastAsia="Times New Roman" w:hAnsi="Arial" w:cs="Arial"/>
                <w:b/>
                <w:bCs/>
                <w:color w:val="006600"/>
                <w:sz w:val="28"/>
                <w:lang w:eastAsia="en-AU"/>
              </w:rPr>
              <w:t xml:space="preserve">What will constitute the learning journey and what therefore is the best context for learning? </w:t>
            </w:r>
          </w:p>
        </w:tc>
      </w:tr>
    </w:tbl>
    <w:p w:rsidR="00387359" w:rsidRDefault="005B786F" w:rsidP="00387359">
      <w:pPr>
        <w:spacing w:before="120" w:after="120" w:line="240" w:lineRule="auto"/>
        <w:rPr>
          <w:rFonts w:ascii="Times New Roman" w:eastAsia="Times New Roman" w:hAnsi="Times New Roman" w:cs="Times New Roman"/>
          <w:sz w:val="24"/>
          <w:szCs w:val="24"/>
          <w:lang w:eastAsia="en-AU"/>
        </w:rPr>
      </w:pPr>
      <w:r>
        <w:rPr>
          <w:rFonts w:ascii="Arial" w:eastAsia="Times New Roman" w:hAnsi="Arial" w:cs="Arial"/>
          <w:sz w:val="20"/>
          <w:szCs w:val="20"/>
          <w:lang w:eastAsia="en-AU"/>
        </w:rPr>
        <w:t xml:space="preserve">This </w:t>
      </w:r>
      <w:r w:rsidR="00387359" w:rsidRPr="00387359">
        <w:rPr>
          <w:rFonts w:ascii="Arial" w:eastAsia="Times New Roman" w:hAnsi="Arial" w:cs="Arial"/>
          <w:sz w:val="20"/>
          <w:szCs w:val="20"/>
          <w:lang w:eastAsia="en-AU"/>
        </w:rPr>
        <w:t xml:space="preserve">is the actual design phase where learning experiences are developed: </w:t>
      </w:r>
      <w:r w:rsidR="00387359" w:rsidRPr="00387359">
        <w:rPr>
          <w:rFonts w:ascii="Arial" w:eastAsia="Times New Roman" w:hAnsi="Arial" w:cs="Arial"/>
          <w:i/>
          <w:iCs/>
          <w:sz w:val="20"/>
          <w:lang w:eastAsia="en-AU"/>
        </w:rPr>
        <w:t>a plan for what will be done</w:t>
      </w:r>
      <w:r w:rsidR="00387359" w:rsidRPr="00387359">
        <w:rPr>
          <w:rFonts w:ascii="Arial" w:eastAsia="Times New Roman" w:hAnsi="Arial" w:cs="Arial"/>
          <w:sz w:val="20"/>
          <w:szCs w:val="20"/>
          <w:lang w:eastAsia="en-AU"/>
        </w:rPr>
        <w:t xml:space="preserve">. </w:t>
      </w:r>
    </w:p>
    <w:p w:rsidR="005B786F" w:rsidRPr="009E0194" w:rsidRDefault="005B786F"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The Steps</w:t>
      </w:r>
    </w:p>
    <w:p w:rsidR="005B786F" w:rsidRPr="009E0194" w:rsidRDefault="005B786F"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 xml:space="preserve">1: </w:t>
      </w:r>
      <w:r w:rsidR="00F013B3">
        <w:rPr>
          <w:rFonts w:ascii="Arial" w:eastAsia="Times New Roman" w:hAnsi="Arial" w:cs="Arial"/>
          <w:sz w:val="16"/>
          <w:szCs w:val="16"/>
          <w:lang w:eastAsia="en-AU"/>
        </w:rPr>
        <w:t>R</w:t>
      </w:r>
      <w:r w:rsidRPr="009E0194">
        <w:rPr>
          <w:rFonts w:ascii="Arial" w:eastAsia="Times New Roman" w:hAnsi="Arial" w:cs="Arial"/>
          <w:sz w:val="16"/>
          <w:szCs w:val="16"/>
          <w:lang w:eastAsia="en-AU"/>
        </w:rPr>
        <w:t>eview data from LMQ1-4 to develop understanding of learner and scope for achieving learning outcomes</w:t>
      </w:r>
    </w:p>
    <w:p w:rsidR="00F013B3" w:rsidRDefault="005B786F"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 xml:space="preserve">2: </w:t>
      </w:r>
      <w:r w:rsidR="00F013B3">
        <w:rPr>
          <w:rFonts w:ascii="Arial" w:eastAsia="Times New Roman" w:hAnsi="Arial" w:cs="Arial"/>
          <w:sz w:val="16"/>
          <w:szCs w:val="16"/>
          <w:lang w:eastAsia="en-AU"/>
        </w:rPr>
        <w:t>D</w:t>
      </w:r>
      <w:r w:rsidRPr="009E0194">
        <w:rPr>
          <w:rFonts w:ascii="Arial" w:eastAsia="Times New Roman" w:hAnsi="Arial" w:cs="Arial"/>
          <w:sz w:val="16"/>
          <w:szCs w:val="16"/>
          <w:lang w:eastAsia="en-AU"/>
        </w:rPr>
        <w:t>etermine level of learning required for each learning outcome</w:t>
      </w:r>
      <w:r w:rsidR="00F013B3">
        <w:rPr>
          <w:rFonts w:ascii="Arial" w:eastAsia="Times New Roman" w:hAnsi="Arial" w:cs="Arial"/>
          <w:sz w:val="16"/>
          <w:szCs w:val="16"/>
          <w:lang w:eastAsia="en-AU"/>
        </w:rPr>
        <w:t xml:space="preserve"> </w:t>
      </w:r>
      <w:r w:rsidR="00F013B3" w:rsidRPr="009E0194">
        <w:rPr>
          <w:rFonts w:ascii="Arial" w:eastAsia="Times New Roman" w:hAnsi="Arial" w:cs="Arial"/>
          <w:sz w:val="16"/>
          <w:szCs w:val="16"/>
          <w:lang w:eastAsia="en-AU"/>
        </w:rPr>
        <w:t>to help you select appropriate strategy</w:t>
      </w:r>
      <w:r w:rsidR="00F013B3">
        <w:rPr>
          <w:rFonts w:ascii="Arial" w:eastAsia="Times New Roman" w:hAnsi="Arial" w:cs="Arial"/>
          <w:sz w:val="16"/>
          <w:szCs w:val="16"/>
          <w:lang w:eastAsia="en-AU"/>
        </w:rPr>
        <w:t>: new knowledge? Refining knowledge?</w:t>
      </w:r>
    </w:p>
    <w:p w:rsidR="005B786F" w:rsidRPr="009E0194" w:rsidRDefault="005B786F"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 xml:space="preserve">3:  </w:t>
      </w:r>
      <w:r w:rsidR="00F013B3">
        <w:rPr>
          <w:rFonts w:ascii="Arial" w:eastAsia="Times New Roman" w:hAnsi="Arial" w:cs="Arial"/>
          <w:sz w:val="16"/>
          <w:szCs w:val="16"/>
          <w:lang w:eastAsia="en-AU"/>
        </w:rPr>
        <w:t>T</w:t>
      </w:r>
      <w:r w:rsidRPr="009E0194">
        <w:rPr>
          <w:rFonts w:ascii="Arial" w:eastAsia="Times New Roman" w:hAnsi="Arial" w:cs="Arial"/>
          <w:sz w:val="16"/>
          <w:szCs w:val="16"/>
          <w:lang w:eastAsia="en-AU"/>
        </w:rPr>
        <w:t xml:space="preserve">hink about what to do first, what to revise? What logically </w:t>
      </w:r>
      <w:r w:rsidR="00F013B3" w:rsidRPr="009E0194">
        <w:rPr>
          <w:rFonts w:ascii="Arial" w:eastAsia="Times New Roman" w:hAnsi="Arial" w:cs="Arial"/>
          <w:sz w:val="16"/>
          <w:szCs w:val="16"/>
          <w:lang w:eastAsia="en-AU"/>
        </w:rPr>
        <w:t>follows?</w:t>
      </w:r>
      <w:r w:rsidRPr="009E0194">
        <w:rPr>
          <w:rFonts w:ascii="Arial" w:eastAsia="Times New Roman" w:hAnsi="Arial" w:cs="Arial"/>
          <w:sz w:val="16"/>
          <w:szCs w:val="16"/>
          <w:lang w:eastAsia="en-AU"/>
        </w:rPr>
        <w:t xml:space="preserve">  Begin to create a sequential list of learning activities/experiences</w:t>
      </w:r>
      <w:r w:rsidR="00F013B3">
        <w:rPr>
          <w:rFonts w:ascii="Arial" w:eastAsia="Times New Roman" w:hAnsi="Arial" w:cs="Arial"/>
          <w:sz w:val="16"/>
          <w:szCs w:val="16"/>
          <w:lang w:eastAsia="en-AU"/>
        </w:rPr>
        <w:t>.</w:t>
      </w:r>
    </w:p>
    <w:p w:rsidR="005B786F" w:rsidRPr="009E0194" w:rsidRDefault="005B786F"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4: Reflect on LMQ3: Determine if some attitudes</w:t>
      </w:r>
      <w:r w:rsidR="00F013B3">
        <w:rPr>
          <w:rFonts w:ascii="Arial" w:eastAsia="Times New Roman" w:hAnsi="Arial" w:cs="Arial"/>
          <w:sz w:val="16"/>
          <w:szCs w:val="16"/>
          <w:lang w:eastAsia="en-AU"/>
        </w:rPr>
        <w:t>/habits of mind</w:t>
      </w:r>
      <w:r w:rsidRPr="009E0194">
        <w:rPr>
          <w:rFonts w:ascii="Arial" w:eastAsia="Times New Roman" w:hAnsi="Arial" w:cs="Arial"/>
          <w:sz w:val="16"/>
          <w:szCs w:val="16"/>
          <w:lang w:eastAsia="en-AU"/>
        </w:rPr>
        <w:t xml:space="preserve"> need </w:t>
      </w:r>
      <w:proofErr w:type="gramStart"/>
      <w:r w:rsidRPr="009E0194">
        <w:rPr>
          <w:rFonts w:ascii="Arial" w:eastAsia="Times New Roman" w:hAnsi="Arial" w:cs="Arial"/>
          <w:sz w:val="16"/>
          <w:szCs w:val="16"/>
          <w:lang w:eastAsia="en-AU"/>
        </w:rPr>
        <w:t>developing</w:t>
      </w:r>
      <w:r w:rsidR="00F013B3">
        <w:rPr>
          <w:rFonts w:ascii="Arial" w:eastAsia="Times New Roman" w:hAnsi="Arial" w:cs="Arial"/>
          <w:sz w:val="16"/>
          <w:szCs w:val="16"/>
          <w:lang w:eastAsia="en-AU"/>
        </w:rPr>
        <w:t xml:space="preserve"> </w:t>
      </w:r>
      <w:r w:rsidRPr="009E0194">
        <w:rPr>
          <w:rFonts w:ascii="Arial" w:eastAsia="Times New Roman" w:hAnsi="Arial" w:cs="Arial"/>
          <w:sz w:val="16"/>
          <w:szCs w:val="16"/>
          <w:lang w:eastAsia="en-AU"/>
        </w:rPr>
        <w:t xml:space="preserve"> in</w:t>
      </w:r>
      <w:proofErr w:type="gramEnd"/>
      <w:r w:rsidRPr="009E0194">
        <w:rPr>
          <w:rFonts w:ascii="Arial" w:eastAsia="Times New Roman" w:hAnsi="Arial" w:cs="Arial"/>
          <w:sz w:val="16"/>
          <w:szCs w:val="16"/>
          <w:lang w:eastAsia="en-AU"/>
        </w:rPr>
        <w:t xml:space="preserve"> your learner and add to your list of learning activities.</w:t>
      </w:r>
    </w:p>
    <w:p w:rsidR="009015E5" w:rsidRPr="009E0194" w:rsidRDefault="009015E5"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 xml:space="preserve">5: </w:t>
      </w:r>
      <w:r w:rsidR="00F013B3">
        <w:rPr>
          <w:rFonts w:ascii="Arial" w:eastAsia="Times New Roman" w:hAnsi="Arial" w:cs="Arial"/>
          <w:sz w:val="16"/>
          <w:szCs w:val="16"/>
          <w:lang w:eastAsia="en-AU"/>
        </w:rPr>
        <w:t xml:space="preserve">Review LMQ2 in relation to </w:t>
      </w:r>
      <w:r w:rsidRPr="009E0194">
        <w:rPr>
          <w:rFonts w:ascii="Arial" w:eastAsia="Times New Roman" w:hAnsi="Arial" w:cs="Arial"/>
          <w:sz w:val="16"/>
          <w:szCs w:val="16"/>
          <w:lang w:eastAsia="en-AU"/>
        </w:rPr>
        <w:t>resources you have (LMQ4) to help you prioritise learning activities and add/remove material from your list</w:t>
      </w:r>
      <w:r w:rsidR="00F013B3">
        <w:rPr>
          <w:rFonts w:ascii="Arial" w:eastAsia="Times New Roman" w:hAnsi="Arial" w:cs="Arial"/>
          <w:sz w:val="16"/>
          <w:szCs w:val="16"/>
          <w:lang w:eastAsia="en-AU"/>
        </w:rPr>
        <w:t>.</w:t>
      </w:r>
    </w:p>
    <w:p w:rsidR="00F013B3" w:rsidRDefault="009015E5"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 xml:space="preserve">6:  </w:t>
      </w:r>
      <w:r w:rsidR="00F013B3">
        <w:rPr>
          <w:rFonts w:ascii="Arial" w:eastAsia="Times New Roman" w:hAnsi="Arial" w:cs="Arial"/>
          <w:sz w:val="16"/>
          <w:szCs w:val="16"/>
          <w:lang w:eastAsia="en-AU"/>
        </w:rPr>
        <w:t>R</w:t>
      </w:r>
      <w:r w:rsidRPr="009E0194">
        <w:rPr>
          <w:rFonts w:ascii="Arial" w:eastAsia="Times New Roman" w:hAnsi="Arial" w:cs="Arial"/>
          <w:sz w:val="16"/>
          <w:szCs w:val="16"/>
          <w:lang w:eastAsia="en-AU"/>
        </w:rPr>
        <w:t xml:space="preserve">eview each learning experience/activity in the list and identify its learning outcome.  Check to see all outcomes are covered. </w:t>
      </w:r>
    </w:p>
    <w:p w:rsidR="009015E5" w:rsidRPr="009E0194" w:rsidRDefault="009015E5" w:rsidP="009E0194">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9E0194">
        <w:rPr>
          <w:rFonts w:ascii="Arial" w:eastAsia="Times New Roman" w:hAnsi="Arial" w:cs="Arial"/>
          <w:sz w:val="16"/>
          <w:szCs w:val="16"/>
          <w:lang w:eastAsia="en-AU"/>
        </w:rPr>
        <w:t>7: Return to LMQ5 after all LMP is completed in order to create unit of work and lesson plans.</w:t>
      </w:r>
    </w:p>
    <w:tbl>
      <w:tblPr>
        <w:tblW w:w="5000" w:type="pct"/>
        <w:tblCellSpacing w:w="22" w:type="dxa"/>
        <w:tblCellMar>
          <w:left w:w="0" w:type="dxa"/>
          <w:right w:w="0" w:type="dxa"/>
        </w:tblCellMar>
        <w:tblLook w:val="04A0"/>
      </w:tblPr>
      <w:tblGrid>
        <w:gridCol w:w="941"/>
        <w:gridCol w:w="9703"/>
      </w:tblGrid>
      <w:tr w:rsidR="00387359" w:rsidRPr="00387359" w:rsidTr="005B786F">
        <w:trPr>
          <w:tblCellSpacing w:w="22" w:type="dxa"/>
        </w:trPr>
        <w:tc>
          <w:tcPr>
            <w:tcW w:w="411" w:type="pct"/>
            <w:tcBorders>
              <w:top w:val="nil"/>
              <w:left w:val="nil"/>
              <w:bottom w:val="nil"/>
              <w:right w:val="nil"/>
            </w:tcBorders>
            <w:shd w:val="clear" w:color="auto" w:fill="auto"/>
            <w:tcMar>
              <w:top w:w="45" w:type="dxa"/>
              <w:left w:w="45" w:type="dxa"/>
              <w:bottom w:w="45" w:type="dxa"/>
              <w:right w:w="45" w:type="dxa"/>
            </w:tcMar>
            <w:hideMark/>
          </w:tcPr>
          <w:p w:rsidR="00387359" w:rsidRPr="00387359" w:rsidRDefault="00387359" w:rsidP="00387359">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476250" cy="647700"/>
                  <wp:effectExtent l="19050" t="0" r="0" b="0"/>
                  <wp:docPr id="9" name="Picture 9" descr="http://online.cdu.edu.au/@@/F5A1788930D827C532BB6DFB79D153B1/courses/1/ETP110_ETP410_Sem1_2010/content/_795847_1/embedded/Question-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nline.cdu.edu.au/@@/F5A1788930D827C532BB6DFB79D153B1/courses/1/ETP110_ETP410_Sem1_2010/content/_795847_1/embedded/Question-copy.gif"/>
                          <pic:cNvPicPr>
                            <a:picLocks noChangeAspect="1" noChangeArrowheads="1"/>
                          </pic:cNvPicPr>
                        </pic:nvPicPr>
                        <pic:blipFill>
                          <a:blip r:embed="rId7" cstate="print"/>
                          <a:srcRect/>
                          <a:stretch>
                            <a:fillRect/>
                          </a:stretch>
                        </pic:blipFill>
                        <pic:spPr bwMode="auto">
                          <a:xfrm>
                            <a:off x="0" y="0"/>
                            <a:ext cx="476250" cy="647700"/>
                          </a:xfrm>
                          <a:prstGeom prst="rect">
                            <a:avLst/>
                          </a:prstGeom>
                          <a:noFill/>
                          <a:ln w="9525">
                            <a:noFill/>
                            <a:miter lim="800000"/>
                            <a:headEnd/>
                            <a:tailEnd/>
                          </a:ln>
                        </pic:spPr>
                      </pic:pic>
                    </a:graphicData>
                  </a:graphic>
                </wp:inline>
              </w:drawing>
            </w:r>
          </w:p>
        </w:tc>
        <w:tc>
          <w:tcPr>
            <w:tcW w:w="4527" w:type="pct"/>
            <w:tcBorders>
              <w:top w:val="nil"/>
              <w:left w:val="nil"/>
              <w:bottom w:val="nil"/>
              <w:right w:val="nil"/>
            </w:tcBorders>
            <w:shd w:val="clear" w:color="auto" w:fill="auto"/>
            <w:tcMar>
              <w:top w:w="45" w:type="dxa"/>
              <w:left w:w="45" w:type="dxa"/>
              <w:bottom w:w="45" w:type="dxa"/>
              <w:right w:w="45" w:type="dxa"/>
            </w:tcMar>
            <w:vAlign w:val="center"/>
            <w:hideMark/>
          </w:tcPr>
          <w:p w:rsidR="00387359" w:rsidRPr="00387359" w:rsidRDefault="00CA4A53" w:rsidP="00387359">
            <w:pPr>
              <w:spacing w:after="120" w:line="240" w:lineRule="auto"/>
              <w:rPr>
                <w:rFonts w:ascii="Times New Roman" w:eastAsia="Times New Roman" w:hAnsi="Times New Roman" w:cs="Times New Roman"/>
                <w:sz w:val="24"/>
                <w:szCs w:val="24"/>
                <w:lang w:eastAsia="en-AU"/>
              </w:rPr>
            </w:pPr>
            <w:r>
              <w:rPr>
                <w:rFonts w:ascii="Arial" w:eastAsia="Times New Roman" w:hAnsi="Arial" w:cs="Arial"/>
                <w:b/>
                <w:bCs/>
                <w:color w:val="006600"/>
                <w:sz w:val="28"/>
                <w:lang w:eastAsia="en-AU"/>
              </w:rPr>
              <w:t xml:space="preserve">6: </w:t>
            </w:r>
            <w:r w:rsidR="00387359" w:rsidRPr="00387359">
              <w:rPr>
                <w:rFonts w:ascii="Arial" w:eastAsia="Times New Roman" w:hAnsi="Arial" w:cs="Arial"/>
                <w:b/>
                <w:bCs/>
                <w:color w:val="006600"/>
                <w:sz w:val="28"/>
                <w:lang w:eastAsia="en-AU"/>
              </w:rPr>
              <w:t>Who will do what?</w:t>
            </w:r>
          </w:p>
        </w:tc>
      </w:tr>
    </w:tbl>
    <w:p w:rsidR="00387359" w:rsidRDefault="00F013B3" w:rsidP="00387359">
      <w:pPr>
        <w:spacing w:before="120" w:after="120" w:line="240" w:lineRule="auto"/>
        <w:rPr>
          <w:rFonts w:ascii="Times New Roman" w:eastAsia="Times New Roman" w:hAnsi="Times New Roman" w:cs="Times New Roman"/>
          <w:sz w:val="24"/>
          <w:szCs w:val="24"/>
          <w:lang w:eastAsia="en-AU"/>
        </w:rPr>
      </w:pPr>
      <w:r>
        <w:rPr>
          <w:rFonts w:ascii="Arial" w:eastAsia="Times New Roman" w:hAnsi="Arial" w:cs="Arial"/>
          <w:sz w:val="20"/>
          <w:szCs w:val="20"/>
          <w:lang w:eastAsia="en-AU"/>
        </w:rPr>
        <w:t>T</w:t>
      </w:r>
      <w:r w:rsidR="00387359" w:rsidRPr="00387359">
        <w:rPr>
          <w:rFonts w:ascii="Arial" w:eastAsia="Times New Roman" w:hAnsi="Arial" w:cs="Arial"/>
          <w:sz w:val="20"/>
          <w:szCs w:val="20"/>
          <w:lang w:eastAsia="en-AU"/>
        </w:rPr>
        <w:t xml:space="preserve">eachers/Learning Managers are not the only educator in a modern child's/ students life and that many agents can be enlisted as part of the learning journey (such as; </w:t>
      </w:r>
      <w:r w:rsidR="008D5A94">
        <w:rPr>
          <w:rFonts w:ascii="Arial" w:eastAsia="Times New Roman" w:hAnsi="Arial" w:cs="Arial"/>
          <w:sz w:val="20"/>
          <w:szCs w:val="20"/>
          <w:lang w:eastAsia="en-AU"/>
        </w:rPr>
        <w:t xml:space="preserve">learning peers, </w:t>
      </w:r>
      <w:r w:rsidR="00387359" w:rsidRPr="00387359">
        <w:rPr>
          <w:rFonts w:ascii="Arial" w:eastAsia="Times New Roman" w:hAnsi="Arial" w:cs="Arial"/>
          <w:sz w:val="20"/>
          <w:szCs w:val="20"/>
          <w:lang w:eastAsia="en-AU"/>
        </w:rPr>
        <w:t>teacher aides, sporting coaches, grandparents, parents, technology-based learning programs, internet, social organisations, etc).  This is where teacher centred learning experiences gives way to a network of possible co-teachers under the direction of the learning manager</w:t>
      </w:r>
      <w:r w:rsidR="008D5A94">
        <w:rPr>
          <w:rFonts w:ascii="Times New Roman" w:eastAsia="Times New Roman" w:hAnsi="Times New Roman" w:cs="Times New Roman"/>
          <w:sz w:val="24"/>
          <w:szCs w:val="24"/>
          <w:lang w:eastAsia="en-AU"/>
        </w:rPr>
        <w:t>.</w:t>
      </w:r>
    </w:p>
    <w:p w:rsidR="008D5A94" w:rsidRPr="008D5A94" w:rsidRDefault="008D5A94" w:rsidP="00F013B3">
      <w:pPr>
        <w:spacing w:before="120" w:after="0" w:line="240" w:lineRule="auto"/>
        <w:rPr>
          <w:rFonts w:ascii="Arial" w:eastAsia="Times New Roman" w:hAnsi="Arial" w:cs="Arial"/>
          <w:sz w:val="20"/>
          <w:szCs w:val="20"/>
          <w:lang w:eastAsia="en-AU"/>
        </w:rPr>
      </w:pPr>
      <w:r w:rsidRPr="008D5A94">
        <w:rPr>
          <w:rFonts w:ascii="Arial" w:eastAsia="Times New Roman" w:hAnsi="Arial" w:cs="Arial"/>
          <w:sz w:val="20"/>
          <w:szCs w:val="20"/>
          <w:lang w:eastAsia="en-AU"/>
        </w:rPr>
        <w:t>Aims</w:t>
      </w:r>
    </w:p>
    <w:p w:rsidR="008D5A94" w:rsidRPr="008D5A94" w:rsidRDefault="008D5A94" w:rsidP="00F013B3">
      <w:pPr>
        <w:pStyle w:val="BodyText3"/>
        <w:numPr>
          <w:ilvl w:val="0"/>
          <w:numId w:val="16"/>
        </w:numPr>
        <w:spacing w:after="0"/>
        <w:rPr>
          <w:rFonts w:ascii="Arial" w:hAnsi="Arial" w:cs="Arial"/>
          <w:sz w:val="20"/>
          <w:szCs w:val="20"/>
        </w:rPr>
      </w:pPr>
      <w:r w:rsidRPr="008D5A94">
        <w:rPr>
          <w:rFonts w:ascii="Arial" w:hAnsi="Arial" w:cs="Arial"/>
          <w:sz w:val="20"/>
          <w:szCs w:val="20"/>
        </w:rPr>
        <w:t>Ascertain human resources</w:t>
      </w:r>
    </w:p>
    <w:p w:rsidR="008D5A94" w:rsidRPr="008D5A94" w:rsidRDefault="008D5A94" w:rsidP="00F013B3">
      <w:pPr>
        <w:pStyle w:val="BodyText3"/>
        <w:numPr>
          <w:ilvl w:val="0"/>
          <w:numId w:val="16"/>
        </w:numPr>
        <w:spacing w:after="0"/>
        <w:rPr>
          <w:rFonts w:ascii="Arial" w:hAnsi="Arial" w:cs="Arial"/>
          <w:sz w:val="20"/>
          <w:szCs w:val="20"/>
        </w:rPr>
      </w:pPr>
      <w:r w:rsidRPr="008D5A94">
        <w:rPr>
          <w:rFonts w:ascii="Arial" w:hAnsi="Arial" w:cs="Arial"/>
          <w:sz w:val="20"/>
          <w:szCs w:val="20"/>
        </w:rPr>
        <w:t>Determine ways of engaging them</w:t>
      </w:r>
    </w:p>
    <w:p w:rsidR="008D5A94" w:rsidRPr="003E6E8B" w:rsidRDefault="008D5A94" w:rsidP="00F013B3">
      <w:pPr>
        <w:pBdr>
          <w:top w:val="single" w:sz="4" w:space="1" w:color="auto"/>
          <w:left w:val="single" w:sz="4" w:space="4" w:color="auto"/>
          <w:bottom w:val="single" w:sz="4" w:space="1" w:color="auto"/>
          <w:right w:val="single" w:sz="4" w:space="4" w:color="auto"/>
        </w:pBdr>
        <w:spacing w:after="0"/>
        <w:rPr>
          <w:rFonts w:ascii="Arial" w:eastAsia="Times New Roman" w:hAnsi="Arial" w:cs="Arial"/>
          <w:sz w:val="16"/>
          <w:szCs w:val="16"/>
          <w:lang w:eastAsia="en-AU"/>
        </w:rPr>
      </w:pPr>
      <w:r w:rsidRPr="003E6E8B">
        <w:rPr>
          <w:rFonts w:ascii="Arial" w:eastAsia="Times New Roman" w:hAnsi="Arial" w:cs="Arial"/>
          <w:sz w:val="16"/>
          <w:szCs w:val="16"/>
          <w:lang w:eastAsia="en-AU"/>
        </w:rPr>
        <w:t>The Steps</w:t>
      </w:r>
    </w:p>
    <w:p w:rsidR="008D5A94" w:rsidRPr="003E6E8B" w:rsidRDefault="008D5A94" w:rsidP="003E6E8B">
      <w:pPr>
        <w:pBdr>
          <w:top w:val="single" w:sz="4" w:space="1" w:color="auto"/>
          <w:left w:val="single" w:sz="4" w:space="4" w:color="auto"/>
          <w:bottom w:val="single" w:sz="4" w:space="1" w:color="auto"/>
          <w:right w:val="single" w:sz="4" w:space="4" w:color="auto"/>
        </w:pBdr>
        <w:spacing w:after="0"/>
        <w:rPr>
          <w:rFonts w:ascii="Arial" w:eastAsia="Times New Roman" w:hAnsi="Arial" w:cs="Arial"/>
          <w:sz w:val="16"/>
          <w:szCs w:val="16"/>
          <w:lang w:eastAsia="en-AU"/>
        </w:rPr>
      </w:pPr>
      <w:r w:rsidRPr="003E6E8B">
        <w:rPr>
          <w:rFonts w:ascii="Arial" w:eastAsia="Times New Roman" w:hAnsi="Arial" w:cs="Arial"/>
          <w:sz w:val="16"/>
          <w:szCs w:val="16"/>
          <w:lang w:eastAsia="en-AU"/>
        </w:rPr>
        <w:t>1: Identify the people who are able to constitute your learning team.</w:t>
      </w:r>
    </w:p>
    <w:p w:rsidR="008D5A94" w:rsidRPr="003E6E8B" w:rsidRDefault="008D5A94" w:rsidP="003E6E8B">
      <w:pPr>
        <w:pBdr>
          <w:top w:val="single" w:sz="4" w:space="1" w:color="auto"/>
          <w:left w:val="single" w:sz="4" w:space="4" w:color="auto"/>
          <w:bottom w:val="single" w:sz="4" w:space="1" w:color="auto"/>
          <w:right w:val="single" w:sz="4" w:space="4" w:color="auto"/>
        </w:pBdr>
        <w:spacing w:after="0"/>
        <w:rPr>
          <w:rFonts w:ascii="Arial" w:eastAsia="Times New Roman" w:hAnsi="Arial" w:cs="Arial"/>
          <w:sz w:val="16"/>
          <w:szCs w:val="16"/>
          <w:lang w:eastAsia="en-AU"/>
        </w:rPr>
      </w:pPr>
      <w:r w:rsidRPr="003E6E8B">
        <w:rPr>
          <w:rFonts w:ascii="Arial" w:eastAsia="Times New Roman" w:hAnsi="Arial" w:cs="Arial"/>
          <w:sz w:val="16"/>
          <w:szCs w:val="16"/>
          <w:lang w:eastAsia="en-AU"/>
        </w:rPr>
        <w:t>2: Review each learning experience/activity on LMQ5’s list:  who and how many are needed to assist and in what role?</w:t>
      </w:r>
    </w:p>
    <w:p w:rsidR="003E6E8B" w:rsidRPr="003E6E8B" w:rsidRDefault="008D5A94" w:rsidP="003E6E8B">
      <w:pPr>
        <w:pBdr>
          <w:top w:val="single" w:sz="4" w:space="1" w:color="auto"/>
          <w:left w:val="single" w:sz="4" w:space="4" w:color="auto"/>
          <w:bottom w:val="single" w:sz="4" w:space="1" w:color="auto"/>
          <w:right w:val="single" w:sz="4" w:space="4" w:color="auto"/>
        </w:pBdr>
        <w:spacing w:after="0"/>
        <w:rPr>
          <w:rFonts w:ascii="Arial" w:eastAsia="Times New Roman" w:hAnsi="Arial" w:cs="Arial"/>
          <w:sz w:val="16"/>
          <w:szCs w:val="16"/>
          <w:lang w:eastAsia="en-AU"/>
        </w:rPr>
      </w:pPr>
      <w:r w:rsidRPr="003E6E8B">
        <w:rPr>
          <w:rFonts w:ascii="Arial" w:eastAsia="Times New Roman" w:hAnsi="Arial" w:cs="Arial"/>
          <w:sz w:val="16"/>
          <w:szCs w:val="16"/>
          <w:lang w:eastAsia="en-AU"/>
        </w:rPr>
        <w:t xml:space="preserve">3: Record name of member of learning team and overall role or function in </w:t>
      </w:r>
      <w:r w:rsidR="003E6E8B" w:rsidRPr="003E6E8B">
        <w:rPr>
          <w:rFonts w:ascii="Arial" w:eastAsia="Times New Roman" w:hAnsi="Arial" w:cs="Arial"/>
          <w:sz w:val="16"/>
          <w:szCs w:val="16"/>
          <w:lang w:eastAsia="en-AU"/>
        </w:rPr>
        <w:t>LMP</w:t>
      </w:r>
    </w:p>
    <w:p w:rsidR="00387359" w:rsidRDefault="003E6E8B" w:rsidP="00F013B3">
      <w:pPr>
        <w:rPr>
          <w:rFonts w:ascii="Arial" w:eastAsia="Times New Roman" w:hAnsi="Arial" w:cs="Arial"/>
          <w:b/>
          <w:sz w:val="28"/>
          <w:szCs w:val="28"/>
          <w:u w:val="single"/>
          <w:lang w:eastAsia="en-AU"/>
        </w:rPr>
      </w:pPr>
      <w:r>
        <w:rPr>
          <w:rFonts w:ascii="Arial" w:eastAsia="Times New Roman" w:hAnsi="Arial" w:cs="Arial"/>
          <w:sz w:val="24"/>
          <w:szCs w:val="24"/>
          <w:lang w:eastAsia="en-AU"/>
        </w:rPr>
        <w:br w:type="page"/>
      </w:r>
      <w:r w:rsidR="005B2C54" w:rsidRPr="009E0194">
        <w:rPr>
          <w:rFonts w:ascii="Arial" w:eastAsia="Times New Roman" w:hAnsi="Arial" w:cs="Arial"/>
          <w:b/>
          <w:sz w:val="28"/>
          <w:szCs w:val="28"/>
          <w:u w:val="single"/>
          <w:lang w:eastAsia="en-AU"/>
        </w:rPr>
        <w:lastRenderedPageBreak/>
        <w:t>Assessment</w:t>
      </w:r>
      <w:r w:rsidR="009E0194">
        <w:rPr>
          <w:rFonts w:ascii="Arial" w:eastAsia="Times New Roman" w:hAnsi="Arial" w:cs="Arial"/>
          <w:b/>
          <w:sz w:val="28"/>
          <w:szCs w:val="28"/>
          <w:u w:val="single"/>
          <w:lang w:eastAsia="en-AU"/>
        </w:rPr>
        <w:t xml:space="preserve"> Questions</w:t>
      </w:r>
    </w:p>
    <w:p w:rsidR="008D5A94" w:rsidRDefault="008D5A94" w:rsidP="008D5A94">
      <w:pPr>
        <w:spacing w:after="120" w:line="240" w:lineRule="auto"/>
        <w:rPr>
          <w:rFonts w:ascii="Times New Roman" w:eastAsia="Times New Roman" w:hAnsi="Times New Roman" w:cs="Times New Roman"/>
          <w:sz w:val="24"/>
          <w:szCs w:val="24"/>
          <w:lang w:eastAsia="en-AU"/>
        </w:rPr>
      </w:pPr>
      <w:r>
        <w:rPr>
          <w:rFonts w:ascii="Arial" w:eastAsia="Times New Roman" w:hAnsi="Arial" w:cs="Arial"/>
          <w:sz w:val="20"/>
          <w:szCs w:val="20"/>
          <w:lang w:eastAsia="en-AU"/>
        </w:rPr>
        <w:t>T</w:t>
      </w:r>
      <w:r w:rsidRPr="00387359">
        <w:rPr>
          <w:rFonts w:ascii="Arial" w:eastAsia="Times New Roman" w:hAnsi="Arial" w:cs="Arial"/>
          <w:sz w:val="20"/>
          <w:szCs w:val="20"/>
          <w:lang w:eastAsia="en-AU"/>
        </w:rPr>
        <w:t>he last series of LMQs are about ascertaining whether the learning outcomes have been achieved.</w:t>
      </w:r>
      <w:r w:rsidRPr="00387359">
        <w:rPr>
          <w:rFonts w:ascii="Times New Roman" w:eastAsia="Times New Roman" w:hAnsi="Times New Roman" w:cs="Times New Roman"/>
          <w:sz w:val="24"/>
          <w:szCs w:val="24"/>
          <w:lang w:eastAsia="en-AU"/>
        </w:rPr>
        <w:t xml:space="preserve"> </w:t>
      </w:r>
    </w:p>
    <w:p w:rsidR="008D5A94" w:rsidRPr="009E0194" w:rsidRDefault="008D5A94" w:rsidP="009E0194">
      <w:pPr>
        <w:spacing w:after="120" w:line="240" w:lineRule="auto"/>
        <w:jc w:val="center"/>
        <w:rPr>
          <w:rFonts w:ascii="Arial" w:eastAsia="Times New Roman" w:hAnsi="Arial" w:cs="Arial"/>
          <w:b/>
          <w:sz w:val="28"/>
          <w:szCs w:val="28"/>
          <w:u w:val="single"/>
          <w:lang w:eastAsia="en-AU"/>
        </w:rPr>
      </w:pPr>
    </w:p>
    <w:tbl>
      <w:tblPr>
        <w:tblW w:w="5000" w:type="pct"/>
        <w:tblCellSpacing w:w="22" w:type="dxa"/>
        <w:tblCellMar>
          <w:left w:w="0" w:type="dxa"/>
          <w:right w:w="0" w:type="dxa"/>
        </w:tblCellMar>
        <w:tblLook w:val="04A0"/>
      </w:tblPr>
      <w:tblGrid>
        <w:gridCol w:w="941"/>
        <w:gridCol w:w="9703"/>
      </w:tblGrid>
      <w:tr w:rsidR="00387359" w:rsidRPr="00387359" w:rsidTr="00387359">
        <w:trPr>
          <w:tblCellSpacing w:w="22" w:type="dxa"/>
        </w:trPr>
        <w:tc>
          <w:tcPr>
            <w:tcW w:w="408" w:type="pct"/>
            <w:tcBorders>
              <w:top w:val="nil"/>
              <w:left w:val="nil"/>
              <w:bottom w:val="nil"/>
              <w:right w:val="nil"/>
            </w:tcBorders>
            <w:shd w:val="clear" w:color="auto" w:fill="auto"/>
            <w:tcMar>
              <w:top w:w="45" w:type="dxa"/>
              <w:left w:w="45" w:type="dxa"/>
              <w:bottom w:w="45" w:type="dxa"/>
              <w:right w:w="45" w:type="dxa"/>
            </w:tcMar>
            <w:hideMark/>
          </w:tcPr>
          <w:p w:rsidR="00387359" w:rsidRPr="00387359" w:rsidRDefault="00387359" w:rsidP="00387359">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476250" cy="647700"/>
                  <wp:effectExtent l="19050" t="0" r="0" b="0"/>
                  <wp:docPr id="13" name="Picture 13" descr="http://online.cdu.edu.au/@@/F5A1788930D827C532BB6DFB79D153B1/courses/1/ETP110_ETP410_Sem1_2010/content/_795849_1/embedded/Question-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nline.cdu.edu.au/@@/F5A1788930D827C532BB6DFB79D153B1/courses/1/ETP110_ETP410_Sem1_2010/content/_795849_1/embedded/Question-copy.gif"/>
                          <pic:cNvPicPr>
                            <a:picLocks noChangeAspect="1" noChangeArrowheads="1"/>
                          </pic:cNvPicPr>
                        </pic:nvPicPr>
                        <pic:blipFill>
                          <a:blip r:embed="rId7" cstate="print"/>
                          <a:srcRect/>
                          <a:stretch>
                            <a:fillRect/>
                          </a:stretch>
                        </pic:blipFill>
                        <pic:spPr bwMode="auto">
                          <a:xfrm>
                            <a:off x="0" y="0"/>
                            <a:ext cx="476250" cy="647700"/>
                          </a:xfrm>
                          <a:prstGeom prst="rect">
                            <a:avLst/>
                          </a:prstGeom>
                          <a:noFill/>
                          <a:ln w="9525">
                            <a:noFill/>
                            <a:miter lim="800000"/>
                            <a:headEnd/>
                            <a:tailEnd/>
                          </a:ln>
                        </pic:spPr>
                      </pic:pic>
                    </a:graphicData>
                  </a:graphic>
                </wp:inline>
              </w:drawing>
            </w:r>
            <w:r w:rsidRPr="00387359">
              <w:rPr>
                <w:rFonts w:ascii="Times New Roman" w:eastAsia="Times New Roman" w:hAnsi="Times New Roman" w:cs="Times New Roman"/>
                <w:sz w:val="24"/>
                <w:szCs w:val="24"/>
                <w:lang w:eastAsia="en-AU"/>
              </w:rPr>
              <w:t> </w:t>
            </w:r>
          </w:p>
        </w:tc>
        <w:tc>
          <w:tcPr>
            <w:tcW w:w="4496" w:type="pct"/>
            <w:tcBorders>
              <w:top w:val="nil"/>
              <w:left w:val="nil"/>
              <w:bottom w:val="nil"/>
              <w:right w:val="nil"/>
            </w:tcBorders>
            <w:shd w:val="clear" w:color="auto" w:fill="auto"/>
            <w:tcMar>
              <w:top w:w="45" w:type="dxa"/>
              <w:left w:w="45" w:type="dxa"/>
              <w:bottom w:w="45" w:type="dxa"/>
              <w:right w:w="45" w:type="dxa"/>
            </w:tcMar>
            <w:vAlign w:val="center"/>
            <w:hideMark/>
          </w:tcPr>
          <w:p w:rsidR="00387359" w:rsidRPr="00387359" w:rsidRDefault="00CA4A53" w:rsidP="00CA4A53">
            <w:pPr>
              <w:spacing w:after="120" w:line="240" w:lineRule="auto"/>
              <w:rPr>
                <w:rFonts w:ascii="Times New Roman" w:eastAsia="Times New Roman" w:hAnsi="Times New Roman" w:cs="Times New Roman"/>
                <w:sz w:val="24"/>
                <w:szCs w:val="24"/>
                <w:lang w:eastAsia="en-AU"/>
              </w:rPr>
            </w:pPr>
            <w:r>
              <w:rPr>
                <w:rFonts w:ascii="Arial" w:eastAsia="Times New Roman" w:hAnsi="Arial" w:cs="Arial"/>
                <w:b/>
                <w:bCs/>
                <w:color w:val="006600"/>
                <w:sz w:val="28"/>
                <w:lang w:eastAsia="en-AU"/>
              </w:rPr>
              <w:t xml:space="preserve">7: </w:t>
            </w:r>
            <w:r w:rsidR="00387359" w:rsidRPr="00387359">
              <w:rPr>
                <w:rFonts w:ascii="Arial" w:eastAsia="Times New Roman" w:hAnsi="Arial" w:cs="Arial"/>
                <w:b/>
                <w:bCs/>
                <w:color w:val="006600"/>
                <w:sz w:val="28"/>
                <w:lang w:eastAsia="en-AU"/>
              </w:rPr>
              <w:t xml:space="preserve">How will I check to see that the learner has achieved the learning outcomes? </w:t>
            </w:r>
          </w:p>
        </w:tc>
      </w:tr>
    </w:tbl>
    <w:p w:rsidR="00387359" w:rsidRDefault="003E6E8B" w:rsidP="00387359">
      <w:pPr>
        <w:spacing w:before="120" w:after="120" w:line="240" w:lineRule="auto"/>
        <w:rPr>
          <w:rFonts w:ascii="Arial" w:eastAsia="Times New Roman" w:hAnsi="Arial" w:cs="Arial"/>
          <w:sz w:val="20"/>
          <w:szCs w:val="20"/>
          <w:lang w:eastAsia="en-AU"/>
        </w:rPr>
      </w:pPr>
      <w:r>
        <w:rPr>
          <w:rFonts w:ascii="Arial" w:eastAsia="Times New Roman" w:hAnsi="Arial" w:cs="Arial"/>
          <w:sz w:val="20"/>
          <w:szCs w:val="20"/>
          <w:lang w:eastAsia="en-AU"/>
        </w:rPr>
        <w:t>Th</w:t>
      </w:r>
      <w:r w:rsidR="00387359" w:rsidRPr="00387359">
        <w:rPr>
          <w:rFonts w:ascii="Arial" w:eastAsia="Times New Roman" w:hAnsi="Arial" w:cs="Arial"/>
          <w:sz w:val="20"/>
          <w:szCs w:val="20"/>
          <w:lang w:eastAsia="en-AU"/>
        </w:rPr>
        <w:t>is focus</w:t>
      </w:r>
      <w:r>
        <w:rPr>
          <w:rFonts w:ascii="Arial" w:eastAsia="Times New Roman" w:hAnsi="Arial" w:cs="Arial"/>
          <w:sz w:val="20"/>
          <w:szCs w:val="20"/>
          <w:lang w:eastAsia="en-AU"/>
        </w:rPr>
        <w:t>es</w:t>
      </w:r>
      <w:r w:rsidR="00387359" w:rsidRPr="00387359">
        <w:rPr>
          <w:rFonts w:ascii="Arial" w:eastAsia="Times New Roman" w:hAnsi="Arial" w:cs="Arial"/>
          <w:sz w:val="20"/>
          <w:szCs w:val="20"/>
          <w:lang w:eastAsia="en-AU"/>
        </w:rPr>
        <w:t xml:space="preserve"> </w:t>
      </w:r>
      <w:r>
        <w:rPr>
          <w:rFonts w:ascii="Arial" w:eastAsia="Times New Roman" w:hAnsi="Arial" w:cs="Arial"/>
          <w:sz w:val="20"/>
          <w:szCs w:val="20"/>
          <w:lang w:eastAsia="en-AU"/>
        </w:rPr>
        <w:t>o</w:t>
      </w:r>
      <w:r w:rsidR="00387359" w:rsidRPr="00387359">
        <w:rPr>
          <w:rFonts w:ascii="Arial" w:eastAsia="Times New Roman" w:hAnsi="Arial" w:cs="Arial"/>
          <w:sz w:val="20"/>
          <w:szCs w:val="20"/>
          <w:lang w:eastAsia="en-AU"/>
        </w:rPr>
        <w:t>n identifying evidence, which when collected, would be used to ascertain whether the learning outcomes (from</w:t>
      </w:r>
      <w:r>
        <w:rPr>
          <w:rFonts w:ascii="Arial" w:eastAsia="Times New Roman" w:hAnsi="Arial" w:cs="Arial"/>
          <w:sz w:val="20"/>
          <w:szCs w:val="20"/>
          <w:lang w:eastAsia="en-AU"/>
        </w:rPr>
        <w:t xml:space="preserve"> LMQ 2) had been achieved. T</w:t>
      </w:r>
      <w:r w:rsidR="00387359" w:rsidRPr="00387359">
        <w:rPr>
          <w:rFonts w:ascii="Arial" w:eastAsia="Times New Roman" w:hAnsi="Arial" w:cs="Arial"/>
          <w:sz w:val="20"/>
          <w:szCs w:val="20"/>
          <w:lang w:eastAsia="en-AU"/>
        </w:rPr>
        <w:t>eachers/Learning Managers use a process of analysis and evaluation to compare and contrast findings from evidence so as to inform Question 8</w:t>
      </w:r>
      <w:r>
        <w:rPr>
          <w:rFonts w:ascii="Arial" w:eastAsia="Times New Roman" w:hAnsi="Arial" w:cs="Arial"/>
          <w:sz w:val="20"/>
          <w:szCs w:val="20"/>
          <w:lang w:eastAsia="en-AU"/>
        </w:rPr>
        <w:t>.  Evidence will take the form of formative, summative and diagnostic assessment</w:t>
      </w:r>
      <w:r w:rsidR="00387359" w:rsidRPr="00387359">
        <w:rPr>
          <w:rFonts w:ascii="Arial" w:eastAsia="Times New Roman" w:hAnsi="Arial" w:cs="Arial"/>
          <w:sz w:val="20"/>
          <w:szCs w:val="20"/>
          <w:lang w:eastAsia="en-AU"/>
        </w:rPr>
        <w:t>.</w:t>
      </w:r>
    </w:p>
    <w:p w:rsidR="003E6E8B" w:rsidRDefault="003E6E8B" w:rsidP="00387359">
      <w:pPr>
        <w:spacing w:before="120" w:after="120" w:line="240" w:lineRule="auto"/>
        <w:rPr>
          <w:rFonts w:ascii="Arial" w:eastAsia="Times New Roman" w:hAnsi="Arial" w:cs="Arial"/>
          <w:sz w:val="20"/>
          <w:szCs w:val="20"/>
          <w:lang w:eastAsia="en-AU"/>
        </w:rPr>
      </w:pPr>
    </w:p>
    <w:p w:rsidR="003E6E8B" w:rsidRPr="00754340" w:rsidRDefault="003E6E8B"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The Steps</w:t>
      </w:r>
    </w:p>
    <w:p w:rsidR="003E6E8B" w:rsidRPr="00754340" w:rsidRDefault="003E6E8B"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1:  Revise the learning outcomes from LMQ2: what would you see if the learner achieved these outcomes? What task would enable you to ‘see’ this?</w:t>
      </w:r>
    </w:p>
    <w:p w:rsidR="003E6E8B" w:rsidRPr="00754340" w:rsidRDefault="003E6E8B"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 xml:space="preserve">2: Develop the idea of an assessment task and/or plan regime of assessment activities.  Ensure </w:t>
      </w:r>
      <w:proofErr w:type="spellStart"/>
      <w:r w:rsidRPr="00754340">
        <w:rPr>
          <w:rFonts w:ascii="Arial" w:eastAsia="Times New Roman" w:hAnsi="Arial" w:cs="Arial"/>
          <w:sz w:val="16"/>
          <w:szCs w:val="16"/>
          <w:lang w:eastAsia="en-AU"/>
        </w:rPr>
        <w:t>it’s</w:t>
      </w:r>
      <w:proofErr w:type="spellEnd"/>
      <w:r w:rsidRPr="00754340">
        <w:rPr>
          <w:rFonts w:ascii="Arial" w:eastAsia="Times New Roman" w:hAnsi="Arial" w:cs="Arial"/>
          <w:sz w:val="16"/>
          <w:szCs w:val="16"/>
          <w:lang w:eastAsia="en-AU"/>
        </w:rPr>
        <w:t xml:space="preserve"> valid: </w:t>
      </w:r>
      <w:proofErr w:type="spellStart"/>
      <w:r w:rsidRPr="00754340">
        <w:rPr>
          <w:rFonts w:ascii="Arial" w:eastAsia="Times New Roman" w:hAnsi="Arial" w:cs="Arial"/>
          <w:sz w:val="16"/>
          <w:szCs w:val="16"/>
          <w:lang w:eastAsia="en-AU"/>
        </w:rPr>
        <w:t>ie</w:t>
      </w:r>
      <w:proofErr w:type="spellEnd"/>
      <w:r w:rsidRPr="00754340">
        <w:rPr>
          <w:rFonts w:ascii="Arial" w:eastAsia="Times New Roman" w:hAnsi="Arial" w:cs="Arial"/>
          <w:sz w:val="16"/>
          <w:szCs w:val="16"/>
          <w:lang w:eastAsia="en-AU"/>
        </w:rPr>
        <w:t xml:space="preserve"> to assess procedural knowledge, some performance or demonstration is required; to assess declarative knowledge, articulation/ recall/identification/synthesis of declarative elements will be required.</w:t>
      </w:r>
    </w:p>
    <w:p w:rsidR="003E6E8B" w:rsidRPr="00754340" w:rsidRDefault="003E6E8B"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 xml:space="preserve">3:  Make a list of assessment activities/strategies with associated data recording modes.  </w:t>
      </w:r>
    </w:p>
    <w:p w:rsidR="003E6E8B" w:rsidRPr="00754340" w:rsidRDefault="003E6E8B"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4: Check the activities cover all outcomes and consider building them into the body of the learning sequence, creating a portfolio of achievement across the whole sequence.</w:t>
      </w:r>
    </w:p>
    <w:p w:rsidR="003E6E8B" w:rsidRDefault="003E6E8B" w:rsidP="00387359">
      <w:pPr>
        <w:spacing w:before="120" w:after="120" w:line="240" w:lineRule="auto"/>
        <w:rPr>
          <w:rFonts w:ascii="Times New Roman" w:eastAsia="Times New Roman" w:hAnsi="Times New Roman" w:cs="Times New Roman"/>
          <w:sz w:val="24"/>
          <w:szCs w:val="24"/>
          <w:lang w:eastAsia="en-AU"/>
        </w:rPr>
      </w:pPr>
    </w:p>
    <w:tbl>
      <w:tblPr>
        <w:tblW w:w="5000" w:type="pct"/>
        <w:tblCellSpacing w:w="22" w:type="dxa"/>
        <w:tblCellMar>
          <w:left w:w="0" w:type="dxa"/>
          <w:right w:w="0" w:type="dxa"/>
        </w:tblCellMar>
        <w:tblLook w:val="04A0"/>
      </w:tblPr>
      <w:tblGrid>
        <w:gridCol w:w="941"/>
        <w:gridCol w:w="9703"/>
      </w:tblGrid>
      <w:tr w:rsidR="00387359" w:rsidRPr="00387359" w:rsidTr="003E6E8B">
        <w:trPr>
          <w:tblCellSpacing w:w="22" w:type="dxa"/>
        </w:trPr>
        <w:tc>
          <w:tcPr>
            <w:tcW w:w="411" w:type="pct"/>
            <w:tcBorders>
              <w:top w:val="nil"/>
              <w:left w:val="nil"/>
              <w:bottom w:val="nil"/>
              <w:right w:val="nil"/>
            </w:tcBorders>
            <w:shd w:val="clear" w:color="auto" w:fill="auto"/>
            <w:tcMar>
              <w:top w:w="45" w:type="dxa"/>
              <w:left w:w="45" w:type="dxa"/>
              <w:bottom w:w="45" w:type="dxa"/>
              <w:right w:w="45" w:type="dxa"/>
            </w:tcMar>
            <w:hideMark/>
          </w:tcPr>
          <w:p w:rsidR="00387359" w:rsidRPr="00387359" w:rsidRDefault="00387359" w:rsidP="00387359">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476250" cy="647700"/>
                  <wp:effectExtent l="19050" t="0" r="0" b="0"/>
                  <wp:docPr id="14" name="Picture 14" descr="http://online.cdu.edu.au/@@/F5A1788930D827C532BB6DFB79D153B1/courses/1/ETP110_ETP410_Sem1_2010/content/_795849_1/embedded/Question-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online.cdu.edu.au/@@/F5A1788930D827C532BB6DFB79D153B1/courses/1/ETP110_ETP410_Sem1_2010/content/_795849_1/embedded/Question-copy.gif"/>
                          <pic:cNvPicPr>
                            <a:picLocks noChangeAspect="1" noChangeArrowheads="1"/>
                          </pic:cNvPicPr>
                        </pic:nvPicPr>
                        <pic:blipFill>
                          <a:blip r:embed="rId7" cstate="print"/>
                          <a:srcRect/>
                          <a:stretch>
                            <a:fillRect/>
                          </a:stretch>
                        </pic:blipFill>
                        <pic:spPr bwMode="auto">
                          <a:xfrm>
                            <a:off x="0" y="0"/>
                            <a:ext cx="476250" cy="647700"/>
                          </a:xfrm>
                          <a:prstGeom prst="rect">
                            <a:avLst/>
                          </a:prstGeom>
                          <a:noFill/>
                          <a:ln w="9525">
                            <a:noFill/>
                            <a:miter lim="800000"/>
                            <a:headEnd/>
                            <a:tailEnd/>
                          </a:ln>
                        </pic:spPr>
                      </pic:pic>
                    </a:graphicData>
                  </a:graphic>
                </wp:inline>
              </w:drawing>
            </w:r>
          </w:p>
        </w:tc>
        <w:tc>
          <w:tcPr>
            <w:tcW w:w="4527" w:type="pct"/>
            <w:tcBorders>
              <w:top w:val="nil"/>
              <w:left w:val="nil"/>
              <w:bottom w:val="nil"/>
              <w:right w:val="nil"/>
            </w:tcBorders>
            <w:shd w:val="clear" w:color="auto" w:fill="auto"/>
            <w:tcMar>
              <w:top w:w="45" w:type="dxa"/>
              <w:left w:w="45" w:type="dxa"/>
              <w:bottom w:w="45" w:type="dxa"/>
              <w:right w:w="45" w:type="dxa"/>
            </w:tcMar>
            <w:vAlign w:val="center"/>
            <w:hideMark/>
          </w:tcPr>
          <w:p w:rsidR="00387359" w:rsidRPr="00387359" w:rsidRDefault="00387359" w:rsidP="00754340">
            <w:pPr>
              <w:spacing w:after="120" w:line="240" w:lineRule="auto"/>
              <w:rPr>
                <w:rFonts w:ascii="Times New Roman" w:eastAsia="Times New Roman" w:hAnsi="Times New Roman" w:cs="Times New Roman"/>
                <w:sz w:val="24"/>
                <w:szCs w:val="24"/>
                <w:lang w:eastAsia="en-AU"/>
              </w:rPr>
            </w:pPr>
            <w:r w:rsidRPr="00387359">
              <w:rPr>
                <w:rFonts w:ascii="Arial" w:eastAsia="Times New Roman" w:hAnsi="Arial" w:cs="Arial"/>
                <w:b/>
                <w:bCs/>
                <w:color w:val="006600"/>
                <w:sz w:val="28"/>
                <w:lang w:eastAsia="en-AU"/>
              </w:rPr>
              <w:t>8</w:t>
            </w:r>
            <w:r w:rsidR="00CA4A53">
              <w:rPr>
                <w:rFonts w:ascii="Arial" w:eastAsia="Times New Roman" w:hAnsi="Arial" w:cs="Arial"/>
                <w:b/>
                <w:bCs/>
                <w:color w:val="006600"/>
                <w:sz w:val="28"/>
                <w:lang w:eastAsia="en-AU"/>
              </w:rPr>
              <w:t xml:space="preserve">: </w:t>
            </w:r>
            <w:r w:rsidRPr="00387359">
              <w:rPr>
                <w:rFonts w:ascii="Arial" w:eastAsia="Times New Roman" w:hAnsi="Arial" w:cs="Arial"/>
                <w:b/>
                <w:bCs/>
                <w:color w:val="006600"/>
                <w:sz w:val="28"/>
                <w:lang w:eastAsia="en-AU"/>
              </w:rPr>
              <w:t>How will I inform the student about their progres</w:t>
            </w:r>
            <w:r w:rsidR="00754340">
              <w:rPr>
                <w:rFonts w:ascii="Arial" w:eastAsia="Times New Roman" w:hAnsi="Arial" w:cs="Arial"/>
                <w:b/>
                <w:bCs/>
                <w:color w:val="006600"/>
                <w:sz w:val="28"/>
                <w:lang w:eastAsia="en-AU"/>
              </w:rPr>
              <w:t>s?</w:t>
            </w:r>
          </w:p>
        </w:tc>
      </w:tr>
    </w:tbl>
    <w:p w:rsidR="00387359" w:rsidRDefault="003E6E8B" w:rsidP="00387359">
      <w:pPr>
        <w:spacing w:before="120" w:after="120" w:line="240" w:lineRule="auto"/>
        <w:rPr>
          <w:rFonts w:ascii="Times New Roman" w:eastAsia="Times New Roman" w:hAnsi="Times New Roman" w:cs="Times New Roman"/>
          <w:sz w:val="24"/>
          <w:szCs w:val="24"/>
          <w:lang w:eastAsia="en-AU"/>
        </w:rPr>
      </w:pPr>
      <w:r>
        <w:rPr>
          <w:rFonts w:ascii="Arial" w:eastAsia="Times New Roman" w:hAnsi="Arial" w:cs="Arial"/>
          <w:sz w:val="20"/>
          <w:szCs w:val="20"/>
          <w:lang w:eastAsia="en-AU"/>
        </w:rPr>
        <w:t>Thi</w:t>
      </w:r>
      <w:r w:rsidR="00387359" w:rsidRPr="00387359">
        <w:rPr>
          <w:rFonts w:ascii="Arial" w:eastAsia="Times New Roman" w:hAnsi="Arial" w:cs="Arial"/>
          <w:sz w:val="20"/>
          <w:szCs w:val="20"/>
          <w:lang w:eastAsia="en-AU"/>
        </w:rPr>
        <w:t xml:space="preserve">s </w:t>
      </w:r>
      <w:r w:rsidR="00754340">
        <w:rPr>
          <w:rFonts w:ascii="Arial" w:eastAsia="Times New Roman" w:hAnsi="Arial" w:cs="Arial"/>
          <w:sz w:val="20"/>
          <w:szCs w:val="20"/>
          <w:lang w:eastAsia="en-AU"/>
        </w:rPr>
        <w:t>is</w:t>
      </w:r>
      <w:r w:rsidR="00387359" w:rsidRPr="00387359">
        <w:rPr>
          <w:rFonts w:ascii="Arial" w:eastAsia="Times New Roman" w:hAnsi="Arial" w:cs="Arial"/>
          <w:sz w:val="20"/>
          <w:szCs w:val="20"/>
          <w:lang w:eastAsia="en-AU"/>
        </w:rPr>
        <w:t xml:space="preserve"> </w:t>
      </w:r>
      <w:r>
        <w:rPr>
          <w:rFonts w:ascii="Arial" w:eastAsia="Times New Roman" w:hAnsi="Arial" w:cs="Arial"/>
          <w:sz w:val="20"/>
          <w:szCs w:val="20"/>
          <w:lang w:eastAsia="en-AU"/>
        </w:rPr>
        <w:t>where you plan the</w:t>
      </w:r>
      <w:r w:rsidR="00387359" w:rsidRPr="00387359">
        <w:rPr>
          <w:rFonts w:ascii="Arial" w:eastAsia="Times New Roman" w:hAnsi="Arial" w:cs="Arial"/>
          <w:sz w:val="20"/>
          <w:szCs w:val="20"/>
          <w:lang w:eastAsia="en-AU"/>
        </w:rPr>
        <w:t xml:space="preserve"> </w:t>
      </w:r>
      <w:proofErr w:type="spellStart"/>
      <w:r w:rsidR="00387359" w:rsidRPr="00387359">
        <w:rPr>
          <w:rFonts w:ascii="Arial" w:eastAsia="Times New Roman" w:hAnsi="Arial" w:cs="Arial"/>
          <w:sz w:val="20"/>
          <w:szCs w:val="20"/>
          <w:lang w:eastAsia="en-AU"/>
        </w:rPr>
        <w:t>proformas</w:t>
      </w:r>
      <w:proofErr w:type="spellEnd"/>
      <w:r w:rsidR="00387359" w:rsidRPr="00387359">
        <w:rPr>
          <w:rFonts w:ascii="Arial" w:eastAsia="Times New Roman" w:hAnsi="Arial" w:cs="Arial"/>
          <w:sz w:val="20"/>
          <w:szCs w:val="20"/>
          <w:lang w:eastAsia="en-AU"/>
        </w:rPr>
        <w:t xml:space="preserve"> and processes </w:t>
      </w:r>
      <w:r>
        <w:rPr>
          <w:rFonts w:ascii="Arial" w:eastAsia="Times New Roman" w:hAnsi="Arial" w:cs="Arial"/>
          <w:sz w:val="20"/>
          <w:szCs w:val="20"/>
          <w:lang w:eastAsia="en-AU"/>
        </w:rPr>
        <w:t xml:space="preserve">that will </w:t>
      </w:r>
      <w:r w:rsidR="00387359" w:rsidRPr="00387359">
        <w:rPr>
          <w:rFonts w:ascii="Arial" w:eastAsia="Times New Roman" w:hAnsi="Arial" w:cs="Arial"/>
          <w:sz w:val="20"/>
          <w:szCs w:val="20"/>
          <w:lang w:eastAsia="en-AU"/>
        </w:rPr>
        <w:t>inform the learner and key stakeholders about learning progress, and from which the next learning journey will develop.</w:t>
      </w:r>
      <w:r w:rsidR="00387359" w:rsidRPr="00387359">
        <w:rPr>
          <w:rFonts w:ascii="Times New Roman" w:eastAsia="Times New Roman" w:hAnsi="Times New Roman" w:cs="Times New Roman"/>
          <w:sz w:val="24"/>
          <w:szCs w:val="24"/>
          <w:lang w:eastAsia="en-AU"/>
        </w:rPr>
        <w:t xml:space="preserve"> </w:t>
      </w:r>
      <w:r>
        <w:rPr>
          <w:rFonts w:ascii="Times New Roman" w:eastAsia="Times New Roman" w:hAnsi="Times New Roman" w:cs="Times New Roman"/>
          <w:sz w:val="24"/>
          <w:szCs w:val="24"/>
          <w:lang w:eastAsia="en-AU"/>
        </w:rPr>
        <w:t xml:space="preserve"> </w:t>
      </w:r>
    </w:p>
    <w:p w:rsidR="00754340" w:rsidRDefault="00754340" w:rsidP="00387359">
      <w:pPr>
        <w:spacing w:before="120" w:after="120" w:line="240" w:lineRule="auto"/>
        <w:rPr>
          <w:rFonts w:ascii="Times New Roman" w:eastAsia="Times New Roman" w:hAnsi="Times New Roman" w:cs="Times New Roman"/>
          <w:sz w:val="24"/>
          <w:szCs w:val="24"/>
          <w:lang w:eastAsia="en-AU"/>
        </w:rPr>
      </w:pPr>
    </w:p>
    <w:p w:rsidR="00754340" w:rsidRPr="00754340" w:rsidRDefault="00754340"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The Steps</w:t>
      </w:r>
    </w:p>
    <w:p w:rsidR="00754340" w:rsidRPr="00754340" w:rsidRDefault="00754340"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1:  Identify the stakeholders who you’ll report to, judging what they need to know, the quantities and in what format.  Plan how you’ll provide ongoing feedback to your learning during the learning sequence</w:t>
      </w:r>
    </w:p>
    <w:p w:rsidR="00754340" w:rsidRPr="00754340" w:rsidRDefault="00754340"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2:  Reflect on the learning outcomes (LMQ2) and learning sequence (LMQ5) to select formal and informal elements of reporting framework, (report cards, performances, summaries of outcomes, oral feedback, graphs/charts, products developed, standardised tests, self-assessment).</w:t>
      </w:r>
    </w:p>
    <w:p w:rsidR="00754340" w:rsidRPr="00754340" w:rsidRDefault="00754340"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3:  Record strategies in LMP as LMQ8:  the specifics will be expanded when individual learning experiences are developed later as part of LMQ8</w:t>
      </w:r>
    </w:p>
    <w:p w:rsidR="00754340" w:rsidRPr="00754340" w:rsidRDefault="00754340" w:rsidP="00754340">
      <w:pPr>
        <w:pBdr>
          <w:top w:val="single" w:sz="4" w:space="1" w:color="auto"/>
          <w:left w:val="single" w:sz="4" w:space="4" w:color="auto"/>
          <w:bottom w:val="single" w:sz="4" w:space="1" w:color="auto"/>
          <w:right w:val="single" w:sz="4" w:space="4" w:color="auto"/>
        </w:pBdr>
        <w:spacing w:before="120" w:after="120" w:line="240" w:lineRule="auto"/>
        <w:rPr>
          <w:rFonts w:ascii="Arial" w:eastAsia="Times New Roman" w:hAnsi="Arial" w:cs="Arial"/>
          <w:sz w:val="16"/>
          <w:szCs w:val="16"/>
          <w:lang w:eastAsia="en-AU"/>
        </w:rPr>
      </w:pPr>
      <w:r w:rsidRPr="00754340">
        <w:rPr>
          <w:rFonts w:ascii="Arial" w:eastAsia="Times New Roman" w:hAnsi="Arial" w:cs="Arial"/>
          <w:sz w:val="16"/>
          <w:szCs w:val="16"/>
          <w:lang w:eastAsia="en-AU"/>
        </w:rPr>
        <w:t>4: Give consideration to the information required for the next LMP at LMQ1.</w:t>
      </w:r>
    </w:p>
    <w:p w:rsidR="00754340" w:rsidRDefault="00754340" w:rsidP="00387359">
      <w:pPr>
        <w:spacing w:before="120" w:after="120" w:line="240" w:lineRule="auto"/>
        <w:rPr>
          <w:rFonts w:ascii="Arial" w:eastAsia="Times New Roman" w:hAnsi="Arial" w:cs="Arial"/>
          <w:sz w:val="24"/>
          <w:szCs w:val="24"/>
          <w:lang w:eastAsia="en-AU"/>
        </w:rPr>
      </w:pPr>
    </w:p>
    <w:p w:rsidR="00754340" w:rsidRDefault="00754340" w:rsidP="00387359">
      <w:pPr>
        <w:spacing w:before="120" w:after="120" w:line="240" w:lineRule="auto"/>
        <w:rPr>
          <w:rFonts w:ascii="Arial" w:eastAsia="Times New Roman" w:hAnsi="Arial" w:cs="Arial"/>
          <w:sz w:val="24"/>
          <w:szCs w:val="24"/>
          <w:lang w:eastAsia="en-AU"/>
        </w:rPr>
      </w:pPr>
    </w:p>
    <w:p w:rsidR="00754340" w:rsidRDefault="00754340" w:rsidP="00387359">
      <w:pPr>
        <w:spacing w:before="120" w:after="120" w:line="240" w:lineRule="auto"/>
        <w:rPr>
          <w:rFonts w:ascii="Arial" w:eastAsia="Times New Roman" w:hAnsi="Arial" w:cs="Arial"/>
          <w:sz w:val="24"/>
          <w:szCs w:val="24"/>
          <w:lang w:eastAsia="en-AU"/>
        </w:rPr>
      </w:pPr>
    </w:p>
    <w:p w:rsidR="00754340" w:rsidRPr="00754340" w:rsidRDefault="00754340" w:rsidP="00387359">
      <w:pPr>
        <w:spacing w:before="120" w:after="120" w:line="240" w:lineRule="auto"/>
        <w:rPr>
          <w:rFonts w:ascii="Arial" w:eastAsia="Times New Roman" w:hAnsi="Arial" w:cs="Arial"/>
          <w:sz w:val="24"/>
          <w:szCs w:val="24"/>
          <w:lang w:eastAsia="en-AU"/>
        </w:rPr>
      </w:pPr>
    </w:p>
    <w:p w:rsidR="00754340" w:rsidRPr="00754340" w:rsidRDefault="00754340" w:rsidP="00387359">
      <w:pPr>
        <w:spacing w:before="120" w:after="120" w:line="240" w:lineRule="auto"/>
        <w:rPr>
          <w:rFonts w:ascii="Arial" w:eastAsia="Times New Roman" w:hAnsi="Arial" w:cs="Arial"/>
          <w:sz w:val="24"/>
          <w:szCs w:val="24"/>
          <w:lang w:eastAsia="en-AU"/>
        </w:rPr>
      </w:pPr>
      <w:r w:rsidRPr="00754340">
        <w:rPr>
          <w:rFonts w:ascii="Arial" w:eastAsia="Times New Roman" w:hAnsi="Arial" w:cs="Arial"/>
          <w:sz w:val="24"/>
          <w:szCs w:val="24"/>
          <w:lang w:eastAsia="en-AU"/>
        </w:rPr>
        <w:t xml:space="preserve">Now </w:t>
      </w:r>
      <w:r w:rsidR="00F013B3">
        <w:rPr>
          <w:rFonts w:ascii="Arial" w:eastAsia="Times New Roman" w:hAnsi="Arial" w:cs="Arial"/>
          <w:sz w:val="24"/>
          <w:szCs w:val="24"/>
          <w:lang w:eastAsia="en-AU"/>
        </w:rPr>
        <w:t>return to LMQ5 to begin fleshing out the</w:t>
      </w:r>
      <w:r w:rsidRPr="00754340">
        <w:rPr>
          <w:rFonts w:ascii="Arial" w:eastAsia="Times New Roman" w:hAnsi="Arial" w:cs="Arial"/>
          <w:sz w:val="24"/>
          <w:szCs w:val="24"/>
          <w:lang w:eastAsia="en-AU"/>
        </w:rPr>
        <w:t xml:space="preserve"> lesson plans and unit of work</w:t>
      </w:r>
      <w:r w:rsidR="00F013B3">
        <w:rPr>
          <w:rFonts w:ascii="Arial" w:eastAsia="Times New Roman" w:hAnsi="Arial" w:cs="Arial"/>
          <w:sz w:val="24"/>
          <w:szCs w:val="24"/>
          <w:lang w:eastAsia="en-AU"/>
        </w:rPr>
        <w:t>.</w:t>
      </w:r>
    </w:p>
    <w:p w:rsidR="00EB59C9" w:rsidRDefault="00EB59C9" w:rsidP="00387359">
      <w:pPr>
        <w:spacing w:before="120" w:after="120" w:line="240" w:lineRule="auto"/>
        <w:rPr>
          <w:rFonts w:ascii="Times New Roman" w:eastAsia="Times New Roman" w:hAnsi="Times New Roman" w:cs="Times New Roman"/>
          <w:sz w:val="24"/>
          <w:szCs w:val="24"/>
          <w:lang w:eastAsia="en-AU"/>
        </w:rPr>
      </w:pPr>
    </w:p>
    <w:p w:rsidR="00EB59C9" w:rsidRDefault="00EB59C9" w:rsidP="00387359">
      <w:pPr>
        <w:spacing w:before="120" w:after="120" w:line="240" w:lineRule="auto"/>
        <w:rPr>
          <w:rFonts w:ascii="Times New Roman" w:eastAsia="Times New Roman" w:hAnsi="Times New Roman" w:cs="Times New Roman"/>
          <w:sz w:val="24"/>
          <w:szCs w:val="24"/>
          <w:lang w:eastAsia="en-AU"/>
        </w:rPr>
      </w:pPr>
    </w:p>
    <w:p w:rsidR="00436476" w:rsidRDefault="00436476" w:rsidP="00436476">
      <w:pPr>
        <w:spacing w:after="0" w:line="240" w:lineRule="auto"/>
      </w:pPr>
    </w:p>
    <w:sectPr w:rsidR="00436476" w:rsidSect="00EB59C9">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340" w:rsidRDefault="00754340" w:rsidP="00751AED">
      <w:pPr>
        <w:spacing w:after="0" w:line="240" w:lineRule="auto"/>
      </w:pPr>
      <w:r>
        <w:separator/>
      </w:r>
    </w:p>
  </w:endnote>
  <w:endnote w:type="continuationSeparator" w:id="0">
    <w:p w:rsidR="00754340" w:rsidRDefault="00754340" w:rsidP="00751A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340" w:rsidRDefault="00754340">
    <w:pPr>
      <w:pStyle w:val="Footer"/>
    </w:pPr>
    <w:r>
      <w:t>Smith, R, Lynch, D, Allen Knight, BA, Learning Management: transitioning teachers for national and international change, 2007, Pearson Education, Australia</w:t>
    </w:r>
    <w:proofErr w:type="gramStart"/>
    <w:r>
      <w:t>,.</w:t>
    </w:r>
    <w:proofErr w:type="gramEnd"/>
  </w:p>
  <w:p w:rsidR="00754340" w:rsidRDefault="007543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340" w:rsidRDefault="00754340" w:rsidP="00751AED">
      <w:pPr>
        <w:spacing w:after="0" w:line="240" w:lineRule="auto"/>
      </w:pPr>
      <w:r>
        <w:separator/>
      </w:r>
    </w:p>
  </w:footnote>
  <w:footnote w:type="continuationSeparator" w:id="0">
    <w:p w:rsidR="00754340" w:rsidRDefault="00754340" w:rsidP="00751A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0623"/>
    <w:multiLevelType w:val="hybridMultilevel"/>
    <w:tmpl w:val="1EEC92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8E609A6"/>
    <w:multiLevelType w:val="hybridMultilevel"/>
    <w:tmpl w:val="89F88C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8C375C"/>
    <w:multiLevelType w:val="hybridMultilevel"/>
    <w:tmpl w:val="1638D1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7635A3D"/>
    <w:multiLevelType w:val="hybridMultilevel"/>
    <w:tmpl w:val="469892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DAB644F"/>
    <w:multiLevelType w:val="hybridMultilevel"/>
    <w:tmpl w:val="0B8AF4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E9F7BA3"/>
    <w:multiLevelType w:val="hybridMultilevel"/>
    <w:tmpl w:val="B94289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22D4D3D"/>
    <w:multiLevelType w:val="hybridMultilevel"/>
    <w:tmpl w:val="D6F61C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E175C95"/>
    <w:multiLevelType w:val="hybridMultilevel"/>
    <w:tmpl w:val="F6EC5A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177AD9"/>
    <w:multiLevelType w:val="hybridMultilevel"/>
    <w:tmpl w:val="4CDAC8B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C15265F"/>
    <w:multiLevelType w:val="hybridMultilevel"/>
    <w:tmpl w:val="8C5067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DDD0D4F"/>
    <w:multiLevelType w:val="hybridMultilevel"/>
    <w:tmpl w:val="832CD1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F606DF7"/>
    <w:multiLevelType w:val="hybridMultilevel"/>
    <w:tmpl w:val="67FCBAF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0661FED"/>
    <w:multiLevelType w:val="hybridMultilevel"/>
    <w:tmpl w:val="F8A2FC2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70DA3758"/>
    <w:multiLevelType w:val="multilevel"/>
    <w:tmpl w:val="BD7A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08245A"/>
    <w:multiLevelType w:val="hybridMultilevel"/>
    <w:tmpl w:val="AF40AB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7EA97EEC"/>
    <w:multiLevelType w:val="hybridMultilevel"/>
    <w:tmpl w:val="E42C30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3"/>
  </w:num>
  <w:num w:numId="4">
    <w:abstractNumId w:val="12"/>
  </w:num>
  <w:num w:numId="5">
    <w:abstractNumId w:val="8"/>
  </w:num>
  <w:num w:numId="6">
    <w:abstractNumId w:val="14"/>
  </w:num>
  <w:num w:numId="7">
    <w:abstractNumId w:val="3"/>
  </w:num>
  <w:num w:numId="8">
    <w:abstractNumId w:val="10"/>
  </w:num>
  <w:num w:numId="9">
    <w:abstractNumId w:val="1"/>
  </w:num>
  <w:num w:numId="10">
    <w:abstractNumId w:val="7"/>
  </w:num>
  <w:num w:numId="11">
    <w:abstractNumId w:val="0"/>
  </w:num>
  <w:num w:numId="12">
    <w:abstractNumId w:val="4"/>
  </w:num>
  <w:num w:numId="13">
    <w:abstractNumId w:val="6"/>
  </w:num>
  <w:num w:numId="14">
    <w:abstractNumId w:val="2"/>
  </w:num>
  <w:num w:numId="15">
    <w:abstractNumId w:val="9"/>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36476"/>
    <w:rsid w:val="000D18F2"/>
    <w:rsid w:val="00100F1E"/>
    <w:rsid w:val="001C5096"/>
    <w:rsid w:val="0020560A"/>
    <w:rsid w:val="002E4B87"/>
    <w:rsid w:val="00354F9B"/>
    <w:rsid w:val="00387359"/>
    <w:rsid w:val="003E6E8B"/>
    <w:rsid w:val="00436476"/>
    <w:rsid w:val="00483476"/>
    <w:rsid w:val="00517C6F"/>
    <w:rsid w:val="005B2C54"/>
    <w:rsid w:val="005B786F"/>
    <w:rsid w:val="006A09DC"/>
    <w:rsid w:val="00751AED"/>
    <w:rsid w:val="00754340"/>
    <w:rsid w:val="007B25A3"/>
    <w:rsid w:val="008639AB"/>
    <w:rsid w:val="008D5A94"/>
    <w:rsid w:val="009015E5"/>
    <w:rsid w:val="009E0194"/>
    <w:rsid w:val="00A97AC2"/>
    <w:rsid w:val="00CA4A53"/>
    <w:rsid w:val="00DE5EE5"/>
    <w:rsid w:val="00E03759"/>
    <w:rsid w:val="00EB59C9"/>
    <w:rsid w:val="00F013B3"/>
    <w:rsid w:val="00F01E9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next w:val="Normal"/>
    <w:link w:val="Heading1Char"/>
    <w:uiPriority w:val="9"/>
    <w:qFormat/>
    <w:rsid w:val="003873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387359"/>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4">
    <w:name w:val="heading 4"/>
    <w:basedOn w:val="Normal"/>
    <w:next w:val="Normal"/>
    <w:link w:val="Heading4Char"/>
    <w:uiPriority w:val="9"/>
    <w:semiHidden/>
    <w:unhideWhenUsed/>
    <w:qFormat/>
    <w:rsid w:val="00EB59C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560A"/>
    <w:pPr>
      <w:ind w:left="720"/>
      <w:contextualSpacing/>
    </w:pPr>
  </w:style>
  <w:style w:type="paragraph" w:styleId="BalloonText">
    <w:name w:val="Balloon Text"/>
    <w:basedOn w:val="Normal"/>
    <w:link w:val="BalloonTextChar"/>
    <w:semiHidden/>
    <w:unhideWhenUsed/>
    <w:rsid w:val="00A97A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7AC2"/>
    <w:rPr>
      <w:rFonts w:ascii="Tahoma" w:hAnsi="Tahoma" w:cs="Tahoma"/>
      <w:sz w:val="16"/>
      <w:szCs w:val="16"/>
    </w:rPr>
  </w:style>
  <w:style w:type="paragraph" w:styleId="NormalWeb">
    <w:name w:val="Normal (Web)"/>
    <w:basedOn w:val="Normal"/>
    <w:uiPriority w:val="99"/>
    <w:unhideWhenUsed/>
    <w:rsid w:val="0038735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387359"/>
    <w:rPr>
      <w:b/>
      <w:bCs/>
    </w:rPr>
  </w:style>
  <w:style w:type="character" w:styleId="Emphasis">
    <w:name w:val="Emphasis"/>
    <w:basedOn w:val="DefaultParagraphFont"/>
    <w:uiPriority w:val="20"/>
    <w:qFormat/>
    <w:rsid w:val="00387359"/>
    <w:rPr>
      <w:i/>
      <w:iCs/>
    </w:rPr>
  </w:style>
  <w:style w:type="character" w:customStyle="1" w:styleId="Heading2Char">
    <w:name w:val="Heading 2 Char"/>
    <w:basedOn w:val="DefaultParagraphFont"/>
    <w:link w:val="Heading2"/>
    <w:uiPriority w:val="9"/>
    <w:rsid w:val="00387359"/>
    <w:rPr>
      <w:rFonts w:ascii="Times New Roman" w:eastAsia="Times New Roman" w:hAnsi="Times New Roman" w:cs="Times New Roman"/>
      <w:b/>
      <w:bCs/>
      <w:sz w:val="36"/>
      <w:szCs w:val="36"/>
      <w:lang w:eastAsia="en-AU"/>
    </w:rPr>
  </w:style>
  <w:style w:type="character" w:customStyle="1" w:styleId="Heading1Char">
    <w:name w:val="Heading 1 Char"/>
    <w:basedOn w:val="DefaultParagraphFont"/>
    <w:link w:val="Heading1"/>
    <w:uiPriority w:val="9"/>
    <w:rsid w:val="00387359"/>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387359"/>
    <w:rPr>
      <w:color w:val="0000FF"/>
      <w:u w:val="single"/>
    </w:rPr>
  </w:style>
  <w:style w:type="character" w:customStyle="1" w:styleId="tocnavtext">
    <w:name w:val="tocnavtext"/>
    <w:basedOn w:val="DefaultParagraphFont"/>
    <w:rsid w:val="00387359"/>
  </w:style>
  <w:style w:type="character" w:customStyle="1" w:styleId="Heading4Char">
    <w:name w:val="Heading 4 Char"/>
    <w:basedOn w:val="DefaultParagraphFont"/>
    <w:link w:val="Heading4"/>
    <w:uiPriority w:val="9"/>
    <w:semiHidden/>
    <w:rsid w:val="00EB59C9"/>
    <w:rPr>
      <w:rFonts w:asciiTheme="majorHAnsi" w:eastAsiaTheme="majorEastAsia" w:hAnsiTheme="majorHAnsi" w:cstheme="majorBidi"/>
      <w:b/>
      <w:bCs/>
      <w:i/>
      <w:iCs/>
      <w:color w:val="4F81BD" w:themeColor="accent1"/>
    </w:rPr>
  </w:style>
  <w:style w:type="paragraph" w:customStyle="1" w:styleId="bodytext">
    <w:name w:val="body text"/>
    <w:basedOn w:val="BodyText0"/>
    <w:autoRedefine/>
    <w:rsid w:val="00EB59C9"/>
    <w:pPr>
      <w:spacing w:line="240" w:lineRule="auto"/>
    </w:pPr>
    <w:rPr>
      <w:rFonts w:ascii="Times New Roman" w:eastAsia="Times New Roman" w:hAnsi="Times New Roman" w:cs="Times New Roman"/>
      <w:b/>
      <w:bCs/>
      <w:sz w:val="20"/>
      <w:szCs w:val="24"/>
      <w:lang w:val="en-US"/>
    </w:rPr>
  </w:style>
  <w:style w:type="paragraph" w:styleId="BodyText0">
    <w:name w:val="Body Text"/>
    <w:basedOn w:val="Normal"/>
    <w:link w:val="BodyTextChar"/>
    <w:uiPriority w:val="99"/>
    <w:semiHidden/>
    <w:unhideWhenUsed/>
    <w:rsid w:val="00EB59C9"/>
    <w:pPr>
      <w:spacing w:after="120"/>
    </w:pPr>
  </w:style>
  <w:style w:type="character" w:customStyle="1" w:styleId="BodyTextChar">
    <w:name w:val="Body Text Char"/>
    <w:basedOn w:val="DefaultParagraphFont"/>
    <w:link w:val="BodyText0"/>
    <w:uiPriority w:val="99"/>
    <w:semiHidden/>
    <w:rsid w:val="00EB59C9"/>
  </w:style>
  <w:style w:type="paragraph" w:styleId="BodyText3">
    <w:name w:val="Body Text 3"/>
    <w:basedOn w:val="Normal"/>
    <w:link w:val="BodyText3Char"/>
    <w:uiPriority w:val="99"/>
    <w:semiHidden/>
    <w:unhideWhenUsed/>
    <w:rsid w:val="00EB59C9"/>
    <w:pPr>
      <w:spacing w:after="120"/>
    </w:pPr>
    <w:rPr>
      <w:sz w:val="16"/>
      <w:szCs w:val="16"/>
    </w:rPr>
  </w:style>
  <w:style w:type="character" w:customStyle="1" w:styleId="BodyText3Char">
    <w:name w:val="Body Text 3 Char"/>
    <w:basedOn w:val="DefaultParagraphFont"/>
    <w:link w:val="BodyText3"/>
    <w:uiPriority w:val="99"/>
    <w:semiHidden/>
    <w:rsid w:val="00EB59C9"/>
    <w:rPr>
      <w:sz w:val="16"/>
      <w:szCs w:val="16"/>
    </w:rPr>
  </w:style>
  <w:style w:type="table" w:styleId="TableGrid">
    <w:name w:val="Table Grid"/>
    <w:basedOn w:val="TableNormal"/>
    <w:uiPriority w:val="59"/>
    <w:rsid w:val="00751A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51AE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51AED"/>
  </w:style>
  <w:style w:type="paragraph" w:styleId="Footer">
    <w:name w:val="footer"/>
    <w:basedOn w:val="Normal"/>
    <w:link w:val="FooterChar"/>
    <w:uiPriority w:val="99"/>
    <w:unhideWhenUsed/>
    <w:rsid w:val="00751A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1AED"/>
  </w:style>
</w:styles>
</file>

<file path=word/webSettings.xml><?xml version="1.0" encoding="utf-8"?>
<w:webSettings xmlns:r="http://schemas.openxmlformats.org/officeDocument/2006/relationships" xmlns:w="http://schemas.openxmlformats.org/wordprocessingml/2006/main">
  <w:divs>
    <w:div w:id="461919796">
      <w:bodyDiv w:val="1"/>
      <w:marLeft w:val="0"/>
      <w:marRight w:val="0"/>
      <w:marTop w:val="0"/>
      <w:marBottom w:val="0"/>
      <w:divBdr>
        <w:top w:val="none" w:sz="0" w:space="0" w:color="auto"/>
        <w:left w:val="none" w:sz="0" w:space="0" w:color="auto"/>
        <w:bottom w:val="none" w:sz="0" w:space="0" w:color="auto"/>
        <w:right w:val="none" w:sz="0" w:space="0" w:color="auto"/>
      </w:divBdr>
      <w:divsChild>
        <w:div w:id="260726017">
          <w:marLeft w:val="0"/>
          <w:marRight w:val="0"/>
          <w:marTop w:val="0"/>
          <w:marBottom w:val="0"/>
          <w:divBdr>
            <w:top w:val="none" w:sz="0" w:space="0" w:color="auto"/>
            <w:left w:val="none" w:sz="0" w:space="0" w:color="auto"/>
            <w:bottom w:val="none" w:sz="0" w:space="0" w:color="auto"/>
            <w:right w:val="none" w:sz="0" w:space="0" w:color="auto"/>
          </w:divBdr>
        </w:div>
      </w:divsChild>
    </w:div>
    <w:div w:id="696005789">
      <w:bodyDiv w:val="1"/>
      <w:marLeft w:val="0"/>
      <w:marRight w:val="0"/>
      <w:marTop w:val="0"/>
      <w:marBottom w:val="0"/>
      <w:divBdr>
        <w:top w:val="none" w:sz="0" w:space="0" w:color="auto"/>
        <w:left w:val="none" w:sz="0" w:space="0" w:color="auto"/>
        <w:bottom w:val="none" w:sz="0" w:space="0" w:color="auto"/>
        <w:right w:val="none" w:sz="0" w:space="0" w:color="auto"/>
      </w:divBdr>
    </w:div>
    <w:div w:id="1202865284">
      <w:bodyDiv w:val="1"/>
      <w:marLeft w:val="0"/>
      <w:marRight w:val="0"/>
      <w:marTop w:val="0"/>
      <w:marBottom w:val="0"/>
      <w:divBdr>
        <w:top w:val="none" w:sz="0" w:space="0" w:color="auto"/>
        <w:left w:val="none" w:sz="0" w:space="0" w:color="auto"/>
        <w:bottom w:val="none" w:sz="0" w:space="0" w:color="auto"/>
        <w:right w:val="none" w:sz="0" w:space="0" w:color="auto"/>
      </w:divBdr>
      <w:divsChild>
        <w:div w:id="320352324">
          <w:marLeft w:val="0"/>
          <w:marRight w:val="0"/>
          <w:marTop w:val="0"/>
          <w:marBottom w:val="0"/>
          <w:divBdr>
            <w:top w:val="none" w:sz="0" w:space="0" w:color="auto"/>
            <w:left w:val="none" w:sz="0" w:space="0" w:color="auto"/>
            <w:bottom w:val="none" w:sz="0" w:space="0" w:color="auto"/>
            <w:right w:val="none" w:sz="0" w:space="0" w:color="auto"/>
          </w:divBdr>
          <w:divsChild>
            <w:div w:id="1556350063">
              <w:marLeft w:val="0"/>
              <w:marRight w:val="0"/>
              <w:marTop w:val="0"/>
              <w:marBottom w:val="0"/>
              <w:divBdr>
                <w:top w:val="none" w:sz="0" w:space="0" w:color="auto"/>
                <w:left w:val="none" w:sz="0" w:space="0" w:color="auto"/>
                <w:bottom w:val="none" w:sz="0" w:space="0" w:color="auto"/>
                <w:right w:val="none" w:sz="0" w:space="0" w:color="auto"/>
              </w:divBdr>
              <w:divsChild>
                <w:div w:id="1177310503">
                  <w:marLeft w:val="0"/>
                  <w:marRight w:val="0"/>
                  <w:marTop w:val="0"/>
                  <w:marBottom w:val="0"/>
                  <w:divBdr>
                    <w:top w:val="none" w:sz="0" w:space="0" w:color="auto"/>
                    <w:left w:val="none" w:sz="0" w:space="0" w:color="auto"/>
                    <w:bottom w:val="none" w:sz="0" w:space="0" w:color="auto"/>
                    <w:right w:val="none" w:sz="0" w:space="0" w:color="auto"/>
                  </w:divBdr>
                </w:div>
                <w:div w:id="864749918">
                  <w:marLeft w:val="0"/>
                  <w:marRight w:val="0"/>
                  <w:marTop w:val="0"/>
                  <w:marBottom w:val="0"/>
                  <w:divBdr>
                    <w:top w:val="none" w:sz="0" w:space="0" w:color="auto"/>
                    <w:left w:val="none" w:sz="0" w:space="0" w:color="auto"/>
                    <w:bottom w:val="none" w:sz="0" w:space="0" w:color="auto"/>
                    <w:right w:val="none" w:sz="0" w:space="0" w:color="auto"/>
                  </w:divBdr>
                  <w:divsChild>
                    <w:div w:id="1481539569">
                      <w:marLeft w:val="0"/>
                      <w:marRight w:val="0"/>
                      <w:marTop w:val="0"/>
                      <w:marBottom w:val="0"/>
                      <w:divBdr>
                        <w:top w:val="none" w:sz="0" w:space="0" w:color="auto"/>
                        <w:left w:val="none" w:sz="0" w:space="0" w:color="auto"/>
                        <w:bottom w:val="none" w:sz="0" w:space="0" w:color="auto"/>
                        <w:right w:val="none" w:sz="0" w:space="0" w:color="auto"/>
                      </w:divBdr>
                      <w:divsChild>
                        <w:div w:id="1693341719">
                          <w:marLeft w:val="0"/>
                          <w:marRight w:val="0"/>
                          <w:marTop w:val="0"/>
                          <w:marBottom w:val="0"/>
                          <w:divBdr>
                            <w:top w:val="none" w:sz="0" w:space="0" w:color="auto"/>
                            <w:left w:val="none" w:sz="0" w:space="0" w:color="auto"/>
                            <w:bottom w:val="none" w:sz="0" w:space="0" w:color="auto"/>
                            <w:right w:val="none" w:sz="0" w:space="0" w:color="auto"/>
                          </w:divBdr>
                        </w:div>
                        <w:div w:id="486094952">
                          <w:marLeft w:val="0"/>
                          <w:marRight w:val="0"/>
                          <w:marTop w:val="0"/>
                          <w:marBottom w:val="0"/>
                          <w:divBdr>
                            <w:top w:val="none" w:sz="0" w:space="0" w:color="auto"/>
                            <w:left w:val="none" w:sz="0" w:space="0" w:color="auto"/>
                            <w:bottom w:val="none" w:sz="0" w:space="0" w:color="auto"/>
                            <w:right w:val="none" w:sz="0" w:space="0" w:color="auto"/>
                          </w:divBdr>
                        </w:div>
                        <w:div w:id="2024013953">
                          <w:marLeft w:val="0"/>
                          <w:marRight w:val="0"/>
                          <w:marTop w:val="0"/>
                          <w:marBottom w:val="0"/>
                          <w:divBdr>
                            <w:top w:val="none" w:sz="0" w:space="0" w:color="auto"/>
                            <w:left w:val="none" w:sz="0" w:space="0" w:color="auto"/>
                            <w:bottom w:val="none" w:sz="0" w:space="0" w:color="auto"/>
                            <w:right w:val="none" w:sz="0" w:space="0" w:color="auto"/>
                          </w:divBdr>
                        </w:div>
                      </w:divsChild>
                    </w:div>
                    <w:div w:id="594360068">
                      <w:marLeft w:val="0"/>
                      <w:marRight w:val="0"/>
                      <w:marTop w:val="0"/>
                      <w:marBottom w:val="0"/>
                      <w:divBdr>
                        <w:top w:val="none" w:sz="0" w:space="0" w:color="auto"/>
                        <w:left w:val="none" w:sz="0" w:space="0" w:color="auto"/>
                        <w:bottom w:val="none" w:sz="0" w:space="0" w:color="auto"/>
                        <w:right w:val="none" w:sz="0" w:space="0" w:color="auto"/>
                      </w:divBdr>
                      <w:divsChild>
                        <w:div w:id="9009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91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10578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cp:lastPrinted>2011-08-10T05:27:00Z</cp:lastPrinted>
  <dcterms:created xsi:type="dcterms:W3CDTF">2011-08-10T05:27:00Z</dcterms:created>
  <dcterms:modified xsi:type="dcterms:W3CDTF">2011-08-10T05:27:00Z</dcterms:modified>
</cp:coreProperties>
</file>